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FB32" w14:textId="66C6D7B7" w:rsidR="00293AE0" w:rsidRPr="00057E6F" w:rsidRDefault="00293AE0" w:rsidP="00293AE0">
      <w:pPr>
        <w:jc w:val="right"/>
        <w:rPr>
          <w:b/>
          <w:bCs/>
        </w:rPr>
      </w:pPr>
      <w:r w:rsidRPr="00057E6F">
        <w:rPr>
          <w:b/>
          <w:bCs/>
        </w:rPr>
        <w:t>-</w:t>
      </w:r>
      <w:r w:rsidR="008D354A" w:rsidRPr="00057E6F">
        <w:rPr>
          <w:b/>
          <w:bCs/>
        </w:rPr>
        <w:t xml:space="preserve"> </w:t>
      </w:r>
      <w:r w:rsidR="008A27FB">
        <w:rPr>
          <w:b/>
          <w:bCs/>
        </w:rPr>
        <w:t xml:space="preserve">NACRT </w:t>
      </w:r>
      <w:r w:rsidRPr="00057E6F">
        <w:rPr>
          <w:b/>
          <w:bCs/>
        </w:rPr>
        <w:t>PRIJEDLOG</w:t>
      </w:r>
      <w:r w:rsidR="008A27FB">
        <w:rPr>
          <w:b/>
          <w:bCs/>
        </w:rPr>
        <w:t>A</w:t>
      </w:r>
      <w:r w:rsidR="008D354A" w:rsidRPr="00057E6F">
        <w:rPr>
          <w:b/>
          <w:bCs/>
        </w:rPr>
        <w:t xml:space="preserve"> </w:t>
      </w:r>
      <w:r w:rsidRPr="00057E6F">
        <w:rPr>
          <w:b/>
          <w:bCs/>
        </w:rPr>
        <w:t>-</w:t>
      </w:r>
    </w:p>
    <w:p w14:paraId="443E5378" w14:textId="77777777" w:rsidR="00293AE0" w:rsidRPr="00057E6F" w:rsidRDefault="00293AE0" w:rsidP="0072558C">
      <w:pPr>
        <w:jc w:val="both"/>
      </w:pPr>
    </w:p>
    <w:p w14:paraId="5FA0F266" w14:textId="51FA98F2" w:rsidR="00FC0A7A" w:rsidRPr="00057E6F" w:rsidRDefault="00FC0A7A" w:rsidP="0072558C">
      <w:pPr>
        <w:jc w:val="both"/>
      </w:pPr>
      <w:r w:rsidRPr="00057E6F">
        <w:t xml:space="preserve">Na temelju članka </w:t>
      </w:r>
      <w:r w:rsidR="009505AE" w:rsidRPr="00057E6F">
        <w:t>54. stavka 1. točke 2.</w:t>
      </w:r>
      <w:r w:rsidRPr="00057E6F">
        <w:t xml:space="preserve"> Statuta </w:t>
      </w:r>
      <w:r w:rsidR="009505AE" w:rsidRPr="00057E6F">
        <w:t>Sveučilišta u Zagrebu</w:t>
      </w:r>
      <w:r w:rsidR="006A1358" w:rsidRPr="00057E6F">
        <w:t xml:space="preserve"> </w:t>
      </w:r>
      <w:r w:rsidR="009505AE" w:rsidRPr="00057E6F">
        <w:t xml:space="preserve">Geodetskog fakulteta </w:t>
      </w:r>
      <w:r w:rsidR="006C1A94">
        <w:t>(</w:t>
      </w:r>
      <w:r w:rsidR="009505AE" w:rsidRPr="00057E6F">
        <w:t>KLASA: 011-04/23-01/4, URBROJ: 251-65-05-23-2 od 31. kolovoza 2023.</w:t>
      </w:r>
      <w:r w:rsidR="006C1A94">
        <w:t>)</w:t>
      </w:r>
      <w:r w:rsidR="002D42EF" w:rsidRPr="00057E6F">
        <w:t xml:space="preserve">, </w:t>
      </w:r>
      <w:r w:rsidRPr="00057E6F">
        <w:t xml:space="preserve">a u vezi s odredbom članka </w:t>
      </w:r>
      <w:r w:rsidR="009505AE" w:rsidRPr="00057E6F">
        <w:t>20</w:t>
      </w:r>
      <w:r w:rsidRPr="00057E6F">
        <w:t xml:space="preserve">. stavka 1. </w:t>
      </w:r>
      <w:r w:rsidR="009505AE" w:rsidRPr="00057E6F">
        <w:t xml:space="preserve">točke 1. i članka 21. stavka 1. </w:t>
      </w:r>
      <w:r w:rsidRPr="00057E6F">
        <w:t>Zakona o zaštiti prijavitelja nepravilnosti (Narodne novine</w:t>
      </w:r>
      <w:r w:rsidR="00E873A2" w:rsidRPr="00057E6F">
        <w:t xml:space="preserve"> </w:t>
      </w:r>
      <w:r w:rsidRPr="00057E6F">
        <w:t xml:space="preserve">broj </w:t>
      </w:r>
      <w:r w:rsidR="009505AE" w:rsidRPr="00057E6F">
        <w:t>46</w:t>
      </w:r>
      <w:r w:rsidRPr="00057E6F">
        <w:t>/</w:t>
      </w:r>
      <w:r w:rsidR="009505AE" w:rsidRPr="00057E6F">
        <w:t>2022</w:t>
      </w:r>
      <w:r w:rsidR="001F1579" w:rsidRPr="00057E6F">
        <w:t>)</w:t>
      </w:r>
      <w:r w:rsidR="009505AE" w:rsidRPr="00057E6F">
        <w:t>,</w:t>
      </w:r>
      <w:r w:rsidRPr="00057E6F">
        <w:t xml:space="preserve"> </w:t>
      </w:r>
      <w:r w:rsidR="00210252" w:rsidRPr="00057E6F">
        <w:t>Fakultetsko</w:t>
      </w:r>
      <w:r w:rsidRPr="00057E6F">
        <w:t xml:space="preserve"> vijeće </w:t>
      </w:r>
      <w:r w:rsidR="00210252" w:rsidRPr="00057E6F">
        <w:t>Sveučilišta u Zagrebu Geodetskog fakulteta</w:t>
      </w:r>
      <w:r w:rsidRPr="00057E6F">
        <w:t xml:space="preserve"> na</w:t>
      </w:r>
      <w:r w:rsidR="00210252" w:rsidRPr="00057E6F">
        <w:t xml:space="preserve"> </w:t>
      </w:r>
      <w:r w:rsidR="006C1A94">
        <w:t xml:space="preserve">svojoj </w:t>
      </w:r>
      <w:r w:rsidR="00210252" w:rsidRPr="00057E6F">
        <w:t>___</w:t>
      </w:r>
      <w:r w:rsidR="00781610" w:rsidRPr="00057E6F">
        <w:t xml:space="preserve">. </w:t>
      </w:r>
      <w:r w:rsidRPr="00057E6F">
        <w:t>sjednici održanoj</w:t>
      </w:r>
      <w:r w:rsidR="00A31105" w:rsidRPr="00057E6F">
        <w:t xml:space="preserve"> dana</w:t>
      </w:r>
      <w:r w:rsidR="00781610" w:rsidRPr="00057E6F">
        <w:t xml:space="preserve"> </w:t>
      </w:r>
      <w:r w:rsidR="00210252" w:rsidRPr="00057E6F">
        <w:t xml:space="preserve">_____________ </w:t>
      </w:r>
      <w:r w:rsidRPr="00057E6F">
        <w:t>202</w:t>
      </w:r>
      <w:r w:rsidR="00210252" w:rsidRPr="00057E6F">
        <w:t>5</w:t>
      </w:r>
      <w:r w:rsidRPr="00057E6F">
        <w:t>. don</w:t>
      </w:r>
      <w:r w:rsidR="00210252" w:rsidRPr="00057E6F">
        <w:t>osi</w:t>
      </w:r>
    </w:p>
    <w:p w14:paraId="1635FC0B" w14:textId="77777777" w:rsidR="001E6703" w:rsidRPr="00057E6F" w:rsidRDefault="001E6703" w:rsidP="0072558C">
      <w:pPr>
        <w:jc w:val="both"/>
      </w:pPr>
    </w:p>
    <w:p w14:paraId="543C764A" w14:textId="77777777" w:rsidR="00087D20" w:rsidRPr="00057E6F" w:rsidRDefault="00087D20" w:rsidP="0072558C">
      <w:pPr>
        <w:jc w:val="both"/>
      </w:pPr>
    </w:p>
    <w:p w14:paraId="1407BE54" w14:textId="709EFD59" w:rsidR="007D0478" w:rsidRPr="00057E6F" w:rsidRDefault="0053395B" w:rsidP="0072558C">
      <w:pPr>
        <w:contextualSpacing/>
        <w:jc w:val="center"/>
        <w:rPr>
          <w:b/>
        </w:rPr>
      </w:pPr>
      <w:r w:rsidRPr="00057E6F">
        <w:rPr>
          <w:b/>
        </w:rPr>
        <w:t>PRAVILNIK O</w:t>
      </w:r>
      <w:r w:rsidR="007D0478" w:rsidRPr="00057E6F">
        <w:rPr>
          <w:b/>
        </w:rPr>
        <w:t xml:space="preserve"> </w:t>
      </w:r>
      <w:r w:rsidR="00B72947" w:rsidRPr="00057E6F">
        <w:rPr>
          <w:b/>
        </w:rPr>
        <w:t xml:space="preserve">POSTUPKU </w:t>
      </w:r>
      <w:r w:rsidR="007D0478" w:rsidRPr="00057E6F">
        <w:rPr>
          <w:b/>
        </w:rPr>
        <w:t>UNUTARNJE</w:t>
      </w:r>
      <w:r w:rsidR="00B72947" w:rsidRPr="00057E6F">
        <w:rPr>
          <w:b/>
        </w:rPr>
        <w:t>G</w:t>
      </w:r>
      <w:r w:rsidRPr="00057E6F">
        <w:rPr>
          <w:b/>
        </w:rPr>
        <w:t xml:space="preserve"> </w:t>
      </w:r>
      <w:r w:rsidR="009F77A4" w:rsidRPr="00057E6F">
        <w:rPr>
          <w:b/>
        </w:rPr>
        <w:t>PRIJAVLJIVANJ</w:t>
      </w:r>
      <w:r w:rsidR="00B72947" w:rsidRPr="00057E6F">
        <w:rPr>
          <w:b/>
        </w:rPr>
        <w:t>A</w:t>
      </w:r>
      <w:r w:rsidR="009F77A4" w:rsidRPr="00057E6F">
        <w:rPr>
          <w:b/>
        </w:rPr>
        <w:t xml:space="preserve"> NEPRAVILNOSTI</w:t>
      </w:r>
      <w:r w:rsidR="007D0478" w:rsidRPr="00057E6F">
        <w:rPr>
          <w:b/>
        </w:rPr>
        <w:t xml:space="preserve"> I </w:t>
      </w:r>
    </w:p>
    <w:p w14:paraId="464B7DF5" w14:textId="4F8641A4" w:rsidR="00921CAD" w:rsidRPr="00057E6F" w:rsidRDefault="007D0478" w:rsidP="0072558C">
      <w:pPr>
        <w:contextualSpacing/>
        <w:jc w:val="center"/>
        <w:rPr>
          <w:b/>
        </w:rPr>
      </w:pPr>
      <w:r w:rsidRPr="00057E6F">
        <w:rPr>
          <w:b/>
        </w:rPr>
        <w:t>IMENOVANJ</w:t>
      </w:r>
      <w:r w:rsidR="00A20703" w:rsidRPr="00057E6F">
        <w:rPr>
          <w:b/>
        </w:rPr>
        <w:t>A</w:t>
      </w:r>
      <w:r w:rsidRPr="00057E6F">
        <w:rPr>
          <w:b/>
        </w:rPr>
        <w:t xml:space="preserve"> POVJERLJIVE OSOBE</w:t>
      </w:r>
      <w:r w:rsidR="00383F9D">
        <w:rPr>
          <w:b/>
        </w:rPr>
        <w:t xml:space="preserve"> NA SVEUČILIŠTU U ZAGREBU GEODETSKOM FAKULTETU</w:t>
      </w:r>
    </w:p>
    <w:p w14:paraId="3FE79CD1" w14:textId="77777777" w:rsidR="001E6703" w:rsidRDefault="001E6703" w:rsidP="000839E1">
      <w:pPr>
        <w:contextualSpacing/>
        <w:rPr>
          <w:b/>
          <w:strike/>
        </w:rPr>
      </w:pPr>
    </w:p>
    <w:p w14:paraId="0894AD12" w14:textId="77777777" w:rsidR="00057E6F" w:rsidRPr="00057E6F" w:rsidRDefault="00057E6F" w:rsidP="000839E1">
      <w:pPr>
        <w:contextualSpacing/>
        <w:rPr>
          <w:b/>
          <w:strike/>
        </w:rPr>
      </w:pPr>
    </w:p>
    <w:p w14:paraId="3FA3131E" w14:textId="61DF6A40" w:rsidR="00D603AA" w:rsidRPr="008E02E1" w:rsidRDefault="008E02E1" w:rsidP="008E02E1">
      <w:pPr>
        <w:ind w:left="180"/>
        <w:jc w:val="center"/>
        <w:rPr>
          <w:b/>
        </w:rPr>
      </w:pPr>
      <w:r>
        <w:rPr>
          <w:b/>
        </w:rPr>
        <w:t>I</w:t>
      </w:r>
      <w:r w:rsidRPr="008E02E1">
        <w:rPr>
          <w:b/>
        </w:rPr>
        <w:t>.</w:t>
      </w:r>
      <w:r>
        <w:rPr>
          <w:b/>
        </w:rPr>
        <w:t xml:space="preserve"> </w:t>
      </w:r>
      <w:r w:rsidR="00D603AA" w:rsidRPr="008E02E1">
        <w:rPr>
          <w:b/>
        </w:rPr>
        <w:t>UVODNE ODREDBE</w:t>
      </w:r>
    </w:p>
    <w:p w14:paraId="33B6DA58" w14:textId="77777777" w:rsidR="00A176A5" w:rsidRPr="00057E6F" w:rsidRDefault="00A176A5" w:rsidP="001E6703">
      <w:pPr>
        <w:contextualSpacing/>
        <w:jc w:val="center"/>
        <w:rPr>
          <w:b/>
        </w:rPr>
      </w:pPr>
    </w:p>
    <w:p w14:paraId="03A426CF" w14:textId="10A1FA12" w:rsidR="001E6703" w:rsidRPr="00057E6F" w:rsidRDefault="00C3057B" w:rsidP="00A176A5">
      <w:pPr>
        <w:contextualSpacing/>
        <w:jc w:val="center"/>
        <w:rPr>
          <w:b/>
        </w:rPr>
      </w:pPr>
      <w:r w:rsidRPr="00057E6F">
        <w:rPr>
          <w:b/>
        </w:rPr>
        <w:t>Članak 1</w:t>
      </w:r>
      <w:r w:rsidR="009F77A4" w:rsidRPr="00057E6F">
        <w:rPr>
          <w:b/>
        </w:rPr>
        <w:t>.</w:t>
      </w:r>
    </w:p>
    <w:p w14:paraId="31033984" w14:textId="77777777" w:rsidR="00B07C71" w:rsidRPr="00057E6F" w:rsidRDefault="00B07C71" w:rsidP="00A176A5">
      <w:pPr>
        <w:contextualSpacing/>
        <w:jc w:val="center"/>
      </w:pPr>
    </w:p>
    <w:p w14:paraId="2035438E" w14:textId="77777777" w:rsidR="00AD6DBF" w:rsidRPr="00057E6F" w:rsidRDefault="009F77A4" w:rsidP="00383F9D">
      <w:pPr>
        <w:pStyle w:val="ListParagraph"/>
        <w:numPr>
          <w:ilvl w:val="0"/>
          <w:numId w:val="6"/>
        </w:numPr>
        <w:jc w:val="both"/>
      </w:pPr>
      <w:r w:rsidRPr="00057E6F">
        <w:t>Ovim Pravilnikom uređuje se</w:t>
      </w:r>
      <w:r w:rsidR="0060359A" w:rsidRPr="00057E6F">
        <w:t xml:space="preserve"> </w:t>
      </w:r>
      <w:r w:rsidR="002324B8" w:rsidRPr="00057E6F">
        <w:t xml:space="preserve">postupak prijavljivanja nepravilnosti </w:t>
      </w:r>
      <w:r w:rsidR="00210252" w:rsidRPr="00057E6F">
        <w:t xml:space="preserve">na </w:t>
      </w:r>
      <w:r w:rsidR="00AA30D0" w:rsidRPr="00057E6F">
        <w:t xml:space="preserve">Sveučilištu u Zagrebu </w:t>
      </w:r>
      <w:r w:rsidR="00881644" w:rsidRPr="00057E6F">
        <w:t xml:space="preserve">– </w:t>
      </w:r>
      <w:r w:rsidR="00210252" w:rsidRPr="00057E6F">
        <w:t>Geodetskom fakultetu</w:t>
      </w:r>
      <w:r w:rsidR="00AA30D0" w:rsidRPr="00057E6F">
        <w:t xml:space="preserve"> (dalje u tekstu: </w:t>
      </w:r>
      <w:r w:rsidR="00E52FD5" w:rsidRPr="00057E6F">
        <w:t>F</w:t>
      </w:r>
      <w:r w:rsidR="00AA30D0" w:rsidRPr="00057E6F">
        <w:t>akultet)</w:t>
      </w:r>
      <w:r w:rsidR="002324B8" w:rsidRPr="00057E6F">
        <w:t>, postupak rješavanja zaprimljenih prijava</w:t>
      </w:r>
      <w:r w:rsidR="00260131" w:rsidRPr="00057E6F">
        <w:t xml:space="preserve"> nepravilnosti</w:t>
      </w:r>
      <w:r w:rsidR="002324B8" w:rsidRPr="00057E6F">
        <w:t>, prava i obveze sudionika postupka</w:t>
      </w:r>
      <w:r w:rsidR="000F6A62" w:rsidRPr="00057E6F">
        <w:t xml:space="preserve"> prijavljivanja nepravilnosti</w:t>
      </w:r>
      <w:r w:rsidR="002324B8" w:rsidRPr="00057E6F">
        <w:t xml:space="preserve">, postupak imenovanja i </w:t>
      </w:r>
      <w:r w:rsidR="000F6A62" w:rsidRPr="00057E6F">
        <w:t>razrješenja</w:t>
      </w:r>
      <w:r w:rsidR="002324B8" w:rsidRPr="00057E6F">
        <w:t xml:space="preserve"> povjerljive osobe </w:t>
      </w:r>
      <w:r w:rsidR="00260131" w:rsidRPr="00057E6F">
        <w:t>za unutarnje prijavljivanje nepravilnosti (dalje u tekstu: povjerljiva osoba)</w:t>
      </w:r>
      <w:r w:rsidR="0072558C" w:rsidRPr="00057E6F">
        <w:t xml:space="preserve"> i </w:t>
      </w:r>
      <w:r w:rsidR="00260131" w:rsidRPr="00057E6F">
        <w:t>zamjenika povjerljive osobe za unutarnje prijavljivanje nepravilnosti (dalje u tekstu: zamjenik povjerljive osobe)</w:t>
      </w:r>
      <w:r w:rsidR="000F6A62" w:rsidRPr="00057E6F">
        <w:t xml:space="preserve">, a s ciljem zaštite prava prijavitelja nepravilnosti na </w:t>
      </w:r>
      <w:r w:rsidR="00E52FD5" w:rsidRPr="00057E6F">
        <w:t>F</w:t>
      </w:r>
      <w:r w:rsidR="000F6A62" w:rsidRPr="00057E6F">
        <w:t>akultetu te druga pitanja važna za prijavu nepravilnosti i zaštitu prijavitelja nepravilnosti.</w:t>
      </w:r>
    </w:p>
    <w:p w14:paraId="64E5941D" w14:textId="2D7C9A39" w:rsidR="00260131" w:rsidRPr="00057E6F" w:rsidRDefault="00B256C7" w:rsidP="00383F9D">
      <w:pPr>
        <w:pStyle w:val="ListParagraph"/>
        <w:numPr>
          <w:ilvl w:val="0"/>
          <w:numId w:val="6"/>
        </w:numPr>
        <w:jc w:val="both"/>
      </w:pPr>
      <w:r w:rsidRPr="00057E6F">
        <w:t>Izrazi koje se koriste u ovom Pravilniku</w:t>
      </w:r>
      <w:r w:rsidR="00817400" w:rsidRPr="00057E6F">
        <w:t xml:space="preserve"> i pojedinačnim aktima koji se donose na temelju</w:t>
      </w:r>
      <w:r w:rsidR="009E0F3E" w:rsidRPr="00057E6F">
        <w:t xml:space="preserve"> </w:t>
      </w:r>
      <w:r w:rsidR="00817400" w:rsidRPr="00057E6F">
        <w:t>njega</w:t>
      </w:r>
      <w:r w:rsidRPr="00057E6F">
        <w:t xml:space="preserve">, a koji imaju rodno značenje, </w:t>
      </w:r>
      <w:r w:rsidR="00260131" w:rsidRPr="00057E6F">
        <w:t>odnose se</w:t>
      </w:r>
      <w:r w:rsidRPr="00057E6F">
        <w:t xml:space="preserve"> jednak</w:t>
      </w:r>
      <w:r w:rsidR="00260131" w:rsidRPr="00057E6F">
        <w:t>o</w:t>
      </w:r>
      <w:r w:rsidRPr="00057E6F">
        <w:t xml:space="preserve"> </w:t>
      </w:r>
      <w:r w:rsidR="00260131" w:rsidRPr="00057E6F">
        <w:t>na</w:t>
      </w:r>
      <w:r w:rsidRPr="00057E6F">
        <w:t xml:space="preserve"> muški i ženski rod.</w:t>
      </w:r>
    </w:p>
    <w:p w14:paraId="0F6131C6" w14:textId="77777777" w:rsidR="00293AE0" w:rsidRPr="00057E6F" w:rsidRDefault="00293AE0" w:rsidP="00C852E9">
      <w:pPr>
        <w:contextualSpacing/>
        <w:jc w:val="center"/>
        <w:rPr>
          <w:b/>
          <w:bCs/>
          <w:shd w:val="clear" w:color="auto" w:fill="FFFFFF"/>
        </w:rPr>
      </w:pPr>
    </w:p>
    <w:p w14:paraId="0635C5FF" w14:textId="261504AD" w:rsidR="00C852E9" w:rsidRPr="00057E6F" w:rsidRDefault="00C852E9" w:rsidP="00C852E9">
      <w:pPr>
        <w:contextualSpacing/>
        <w:jc w:val="center"/>
        <w:rPr>
          <w:b/>
          <w:bCs/>
          <w:shd w:val="clear" w:color="auto" w:fill="FFFFFF"/>
        </w:rPr>
      </w:pPr>
      <w:r w:rsidRPr="00057E6F">
        <w:rPr>
          <w:b/>
          <w:bCs/>
          <w:shd w:val="clear" w:color="auto" w:fill="FFFFFF"/>
        </w:rPr>
        <w:t>Dobra vjera prijavitelja nepravilnosti i poslovna tajna</w:t>
      </w:r>
    </w:p>
    <w:p w14:paraId="7BED782B" w14:textId="77777777" w:rsidR="001052CF" w:rsidRPr="00057E6F" w:rsidRDefault="001052CF" w:rsidP="0072558C">
      <w:pPr>
        <w:contextualSpacing/>
        <w:jc w:val="both"/>
        <w:rPr>
          <w:shd w:val="clear" w:color="auto" w:fill="FFFFFF"/>
        </w:rPr>
      </w:pPr>
    </w:p>
    <w:p w14:paraId="4E2FC966" w14:textId="0E9DF36B" w:rsidR="00FE25C3" w:rsidRPr="00057E6F" w:rsidRDefault="00FE25C3" w:rsidP="00FE25C3">
      <w:pPr>
        <w:contextualSpacing/>
        <w:jc w:val="center"/>
        <w:rPr>
          <w:b/>
          <w:bCs/>
          <w:shd w:val="clear" w:color="auto" w:fill="FFFFFF"/>
        </w:rPr>
      </w:pPr>
      <w:r w:rsidRPr="00057E6F">
        <w:rPr>
          <w:b/>
          <w:bCs/>
          <w:shd w:val="clear" w:color="auto" w:fill="FFFFFF"/>
        </w:rPr>
        <w:t xml:space="preserve">Članak </w:t>
      </w:r>
      <w:r w:rsidR="00A35F79" w:rsidRPr="00057E6F">
        <w:rPr>
          <w:b/>
          <w:bCs/>
          <w:shd w:val="clear" w:color="auto" w:fill="FFFFFF"/>
        </w:rPr>
        <w:t>2</w:t>
      </w:r>
      <w:r w:rsidRPr="00057E6F">
        <w:rPr>
          <w:b/>
          <w:bCs/>
          <w:shd w:val="clear" w:color="auto" w:fill="FFFFFF"/>
        </w:rPr>
        <w:t>.</w:t>
      </w:r>
    </w:p>
    <w:p w14:paraId="41802355" w14:textId="77777777" w:rsidR="00FE25C3" w:rsidRPr="00057E6F" w:rsidRDefault="00FE25C3" w:rsidP="0072558C">
      <w:pPr>
        <w:contextualSpacing/>
        <w:jc w:val="both"/>
        <w:rPr>
          <w:shd w:val="clear" w:color="auto" w:fill="FFFFFF"/>
        </w:rPr>
      </w:pPr>
    </w:p>
    <w:p w14:paraId="17F57B17" w14:textId="77777777" w:rsidR="00AD6DBF" w:rsidRPr="00057E6F" w:rsidRDefault="001052CF" w:rsidP="008E02E1">
      <w:pPr>
        <w:pStyle w:val="ListParagraph"/>
        <w:numPr>
          <w:ilvl w:val="0"/>
          <w:numId w:val="7"/>
        </w:numPr>
        <w:jc w:val="both"/>
        <w:rPr>
          <w:shd w:val="clear" w:color="auto" w:fill="FFFFFF"/>
        </w:rPr>
      </w:pPr>
      <w:r w:rsidRPr="00057E6F">
        <w:rPr>
          <w:shd w:val="clear" w:color="auto" w:fill="FFFFFF"/>
        </w:rPr>
        <w:t>Prijavitelj nepravilnosti dužan je savjesno i pošteno prijavljivati nepravilnosti o kojima ima saznanja i za koje je u trenutku prijavljivanja nepravilnosti imao opravdan razlog vjerovati da su istinita.</w:t>
      </w:r>
    </w:p>
    <w:p w14:paraId="17F1513E" w14:textId="4A862991" w:rsidR="00116C89" w:rsidRPr="00057E6F" w:rsidRDefault="00F26D56" w:rsidP="009B6834">
      <w:pPr>
        <w:pStyle w:val="ListParagraph"/>
        <w:numPr>
          <w:ilvl w:val="0"/>
          <w:numId w:val="7"/>
        </w:numPr>
        <w:rPr>
          <w:shd w:val="clear" w:color="auto" w:fill="FFFFFF"/>
        </w:rPr>
      </w:pPr>
      <w:r w:rsidRPr="00057E6F">
        <w:t>Prijava nepravilnosti ne smatra se povredom čuvanja poslovne tajne.</w:t>
      </w:r>
    </w:p>
    <w:p w14:paraId="71330729" w14:textId="77777777" w:rsidR="00BF12A0" w:rsidRPr="00057E6F" w:rsidRDefault="00BF12A0" w:rsidP="0072558C">
      <w:pPr>
        <w:contextualSpacing/>
        <w:jc w:val="both"/>
      </w:pPr>
    </w:p>
    <w:p w14:paraId="5EEC1C3E" w14:textId="6DAD3AD5" w:rsidR="00D603AA" w:rsidRPr="00057E6F" w:rsidRDefault="008E02E1" w:rsidP="00D603AA">
      <w:pPr>
        <w:contextualSpacing/>
        <w:jc w:val="center"/>
        <w:rPr>
          <w:b/>
        </w:rPr>
      </w:pPr>
      <w:r>
        <w:rPr>
          <w:b/>
        </w:rPr>
        <w:t xml:space="preserve">II. </w:t>
      </w:r>
      <w:r w:rsidR="00D603AA" w:rsidRPr="00057E6F">
        <w:rPr>
          <w:b/>
        </w:rPr>
        <w:t>IMENOVANJE I RAZRJEŠENJE POVJERLJIVE OSOBE I ZAMJENIKA POVJERLJIVE OSOBE</w:t>
      </w:r>
    </w:p>
    <w:p w14:paraId="46A06D1E" w14:textId="77777777" w:rsidR="00021CA8" w:rsidRPr="00057E6F" w:rsidRDefault="00021CA8" w:rsidP="00021CA8">
      <w:pPr>
        <w:contextualSpacing/>
        <w:jc w:val="center"/>
        <w:rPr>
          <w:bCs/>
        </w:rPr>
      </w:pPr>
    </w:p>
    <w:p w14:paraId="1386EB4C" w14:textId="77777777" w:rsidR="00021CA8" w:rsidRPr="00057E6F" w:rsidRDefault="00021CA8" w:rsidP="00021CA8">
      <w:pPr>
        <w:contextualSpacing/>
        <w:jc w:val="center"/>
        <w:rPr>
          <w:b/>
        </w:rPr>
      </w:pPr>
      <w:r w:rsidRPr="00057E6F">
        <w:rPr>
          <w:b/>
        </w:rPr>
        <w:t>Imenovanje povjerljive osobe</w:t>
      </w:r>
    </w:p>
    <w:p w14:paraId="39FD7C74" w14:textId="77777777" w:rsidR="00021CA8" w:rsidRPr="00057E6F" w:rsidRDefault="00021CA8" w:rsidP="00021CA8">
      <w:pPr>
        <w:contextualSpacing/>
        <w:jc w:val="center"/>
        <w:rPr>
          <w:b/>
        </w:rPr>
      </w:pPr>
    </w:p>
    <w:p w14:paraId="4C9C50AC" w14:textId="13807AC7" w:rsidR="00021CA8" w:rsidRPr="00057E6F" w:rsidRDefault="00021CA8" w:rsidP="00021CA8">
      <w:pPr>
        <w:contextualSpacing/>
        <w:jc w:val="center"/>
        <w:rPr>
          <w:b/>
        </w:rPr>
      </w:pPr>
      <w:r w:rsidRPr="00057E6F">
        <w:rPr>
          <w:b/>
        </w:rPr>
        <w:t xml:space="preserve">Članak </w:t>
      </w:r>
      <w:r w:rsidR="00A35F79" w:rsidRPr="00057E6F">
        <w:rPr>
          <w:b/>
        </w:rPr>
        <w:t>3</w:t>
      </w:r>
      <w:r w:rsidRPr="00057E6F">
        <w:rPr>
          <w:b/>
        </w:rPr>
        <w:t>.</w:t>
      </w:r>
    </w:p>
    <w:p w14:paraId="23CFAADB" w14:textId="77777777" w:rsidR="00021CA8" w:rsidRPr="00057E6F" w:rsidRDefault="00021CA8" w:rsidP="00021CA8">
      <w:pPr>
        <w:contextualSpacing/>
        <w:rPr>
          <w:b/>
        </w:rPr>
      </w:pPr>
    </w:p>
    <w:p w14:paraId="323040B0" w14:textId="77777777" w:rsidR="00AD6DBF" w:rsidRPr="00057E6F" w:rsidRDefault="00F14532" w:rsidP="008E02E1">
      <w:pPr>
        <w:pStyle w:val="ListParagraph"/>
        <w:numPr>
          <w:ilvl w:val="0"/>
          <w:numId w:val="8"/>
        </w:numPr>
        <w:jc w:val="both"/>
        <w:rPr>
          <w:bCs/>
        </w:rPr>
      </w:pPr>
      <w:r w:rsidRPr="00057E6F">
        <w:t xml:space="preserve">Povjerljiva osoba je zaposlenik </w:t>
      </w:r>
      <w:r w:rsidR="00E52FD5" w:rsidRPr="00057E6F">
        <w:t>F</w:t>
      </w:r>
      <w:r w:rsidRPr="00057E6F">
        <w:t xml:space="preserve">akulteta ili treća fizička osoba, koju uz njenu pisanu suglasnost imenuje dekan </w:t>
      </w:r>
      <w:r w:rsidR="00E52FD5" w:rsidRPr="00057E6F">
        <w:t>F</w:t>
      </w:r>
      <w:r w:rsidRPr="00057E6F">
        <w:t>akulteta u postupku propisanom ovim Pravilnikom</w:t>
      </w:r>
      <w:r w:rsidR="00021CA8" w:rsidRPr="00057E6F">
        <w:rPr>
          <w:bCs/>
        </w:rPr>
        <w:t>.</w:t>
      </w:r>
    </w:p>
    <w:p w14:paraId="0B1AB2D5" w14:textId="77777777" w:rsidR="00AD6DBF" w:rsidRPr="00057E6F" w:rsidRDefault="00F14532" w:rsidP="008E02E1">
      <w:pPr>
        <w:pStyle w:val="ListParagraph"/>
        <w:numPr>
          <w:ilvl w:val="0"/>
          <w:numId w:val="8"/>
        </w:numPr>
        <w:jc w:val="both"/>
        <w:rPr>
          <w:bCs/>
        </w:rPr>
      </w:pPr>
      <w:r w:rsidRPr="00057E6F">
        <w:t xml:space="preserve">Povjerljiva osoba iz stavka 1. ovog članka ima zamjenika kojeg imenuje dekan </w:t>
      </w:r>
      <w:r w:rsidR="00E52FD5" w:rsidRPr="00057E6F">
        <w:t>F</w:t>
      </w:r>
      <w:r w:rsidRPr="00057E6F">
        <w:t>akulteta u postupku propisanom ovim Pravilnikom.</w:t>
      </w:r>
    </w:p>
    <w:p w14:paraId="34D11DE2" w14:textId="77777777" w:rsidR="00AD6DBF" w:rsidRPr="00057E6F" w:rsidRDefault="008330F9" w:rsidP="008E02E1">
      <w:pPr>
        <w:pStyle w:val="ListParagraph"/>
        <w:numPr>
          <w:ilvl w:val="0"/>
          <w:numId w:val="8"/>
        </w:numPr>
        <w:jc w:val="both"/>
        <w:rPr>
          <w:bCs/>
        </w:rPr>
      </w:pPr>
      <w:r w:rsidRPr="00057E6F">
        <w:t xml:space="preserve">Dekan Fakulteta </w:t>
      </w:r>
      <w:r w:rsidR="007F4178" w:rsidRPr="00057E6F">
        <w:t>može privremeno imenovati treću osobu za povjerljivu osobu bez provedbe postupka propisanog ovim Pravilnikom.</w:t>
      </w:r>
    </w:p>
    <w:p w14:paraId="3CC2FEC3" w14:textId="425AEA08" w:rsidR="00F14532" w:rsidRDefault="00021CA8" w:rsidP="008E02E1">
      <w:pPr>
        <w:pStyle w:val="ListParagraph"/>
        <w:numPr>
          <w:ilvl w:val="0"/>
          <w:numId w:val="8"/>
        </w:numPr>
        <w:jc w:val="both"/>
      </w:pPr>
      <w:r w:rsidRPr="00057E6F">
        <w:lastRenderedPageBreak/>
        <w:t>Odredbe ovog Pravilnika koje se odnose na imenovanje, zaštitu, prava i dužnosti povjerljive osobe na odgovarajući način odnose se i na zamjenika povjerljive osobe</w:t>
      </w:r>
      <w:r w:rsidR="00A35F79" w:rsidRPr="00057E6F">
        <w:t>,</w:t>
      </w:r>
      <w:r w:rsidRPr="00057E6F">
        <w:t xml:space="preserve"> kao i na privremeno imenovanu treću osobu.</w:t>
      </w:r>
    </w:p>
    <w:p w14:paraId="2554B254" w14:textId="77777777" w:rsidR="008E02E1" w:rsidRPr="00057E6F" w:rsidRDefault="008E02E1" w:rsidP="008E02E1">
      <w:pPr>
        <w:pStyle w:val="ListParagraph"/>
        <w:ind w:left="360"/>
        <w:jc w:val="both"/>
      </w:pPr>
    </w:p>
    <w:p w14:paraId="1092E514" w14:textId="1A2FA8AF" w:rsidR="00021CA8" w:rsidRPr="00057E6F" w:rsidRDefault="00021CA8" w:rsidP="00021CA8">
      <w:pPr>
        <w:contextualSpacing/>
        <w:jc w:val="center"/>
        <w:rPr>
          <w:b/>
        </w:rPr>
      </w:pPr>
      <w:r w:rsidRPr="00057E6F">
        <w:rPr>
          <w:b/>
        </w:rPr>
        <w:t xml:space="preserve">Članak </w:t>
      </w:r>
      <w:r w:rsidR="00A35F79" w:rsidRPr="00057E6F">
        <w:rPr>
          <w:b/>
        </w:rPr>
        <w:t>4</w:t>
      </w:r>
      <w:r w:rsidRPr="00057E6F">
        <w:rPr>
          <w:b/>
        </w:rPr>
        <w:t>.</w:t>
      </w:r>
    </w:p>
    <w:p w14:paraId="1F8D497B" w14:textId="77777777" w:rsidR="002763CE" w:rsidRPr="00057E6F" w:rsidRDefault="002763CE" w:rsidP="00021CA8">
      <w:pPr>
        <w:contextualSpacing/>
        <w:jc w:val="center"/>
        <w:rPr>
          <w:b/>
        </w:rPr>
      </w:pPr>
    </w:p>
    <w:p w14:paraId="066105B6" w14:textId="2088A135" w:rsidR="00AD6DBF" w:rsidRPr="00057E6F" w:rsidRDefault="00021CA8" w:rsidP="008E02E1">
      <w:pPr>
        <w:pStyle w:val="ListParagraph"/>
        <w:numPr>
          <w:ilvl w:val="0"/>
          <w:numId w:val="9"/>
        </w:numPr>
        <w:jc w:val="both"/>
      </w:pPr>
      <w:r w:rsidRPr="00057E6F">
        <w:t xml:space="preserve">Postupak imenovanja povjerljive osobe i njezinog zamjenika pokreće se dostavom poziva </w:t>
      </w:r>
      <w:r w:rsidR="008B3706">
        <w:t xml:space="preserve">radničkom vijeću ili </w:t>
      </w:r>
      <w:r w:rsidRPr="00057E6F">
        <w:t xml:space="preserve">sindikalnom povjereniku </w:t>
      </w:r>
      <w:r w:rsidR="00E52FD5" w:rsidRPr="00057E6F">
        <w:t xml:space="preserve">koji je preuzeo prava i obveze radničkog vijeća (u daljnjem tekstu: sindikalni povjerenik) </w:t>
      </w:r>
      <w:r w:rsidRPr="00057E6F">
        <w:t xml:space="preserve">da u roku od 8 dana od dostave poziva predloži povjerljivu osobu i </w:t>
      </w:r>
      <w:r w:rsidR="00B7006E" w:rsidRPr="00057E6F">
        <w:t>n</w:t>
      </w:r>
      <w:r w:rsidRPr="00057E6F">
        <w:t>jezinog zamjenika.</w:t>
      </w:r>
    </w:p>
    <w:p w14:paraId="5804B419" w14:textId="349D29D3" w:rsidR="00AD6DBF" w:rsidRPr="00057E6F" w:rsidRDefault="00021CA8" w:rsidP="008E02E1">
      <w:pPr>
        <w:pStyle w:val="ListParagraph"/>
        <w:numPr>
          <w:ilvl w:val="0"/>
          <w:numId w:val="9"/>
        </w:numPr>
        <w:jc w:val="both"/>
      </w:pPr>
      <w:r w:rsidRPr="00057E6F">
        <w:t xml:space="preserve">Poziv iz stavka 1. ovog članka dostavlja se putem elektroničke pošte. </w:t>
      </w:r>
    </w:p>
    <w:p w14:paraId="61952B11" w14:textId="4EFCCDDA" w:rsidR="00AD6DBF" w:rsidRPr="00057E6F" w:rsidRDefault="008B3706" w:rsidP="008E02E1">
      <w:pPr>
        <w:pStyle w:val="ListParagraph"/>
        <w:numPr>
          <w:ilvl w:val="0"/>
          <w:numId w:val="9"/>
        </w:numPr>
        <w:jc w:val="both"/>
      </w:pPr>
      <w:r>
        <w:t>Radničko vijeće ili s</w:t>
      </w:r>
      <w:r w:rsidR="00021CA8" w:rsidRPr="00057E6F">
        <w:t>indikalni povjerenik će uz prijedlog imenovanja povjerljive osobe i njezinog zamjenika dostaviti njihovu pisanu suglasnost za imenovanje.</w:t>
      </w:r>
    </w:p>
    <w:p w14:paraId="5E071D78" w14:textId="49EC63C1" w:rsidR="00AD6DBF" w:rsidRPr="00057E6F" w:rsidRDefault="00021CA8" w:rsidP="008E02E1">
      <w:pPr>
        <w:pStyle w:val="ListParagraph"/>
        <w:numPr>
          <w:ilvl w:val="0"/>
          <w:numId w:val="9"/>
        </w:numPr>
        <w:jc w:val="both"/>
      </w:pPr>
      <w:r w:rsidRPr="00057E6F">
        <w:t>Ako</w:t>
      </w:r>
      <w:r w:rsidR="008B3706">
        <w:t xml:space="preserve"> radničko vijeće ili s</w:t>
      </w:r>
      <w:r w:rsidRPr="00057E6F">
        <w:t xml:space="preserve">indikalni povjerenik u roku od </w:t>
      </w:r>
      <w:r w:rsidR="0064795B" w:rsidRPr="00057E6F">
        <w:t>8</w:t>
      </w:r>
      <w:r w:rsidRPr="00057E6F">
        <w:t xml:space="preserve"> dana od dostave poziva ne dostavi prijedlog povjerljive osobe i njezinog zamjenika, </w:t>
      </w:r>
      <w:r w:rsidR="0064795B" w:rsidRPr="00057E6F">
        <w:t xml:space="preserve">dekan </w:t>
      </w:r>
      <w:r w:rsidR="002763CE" w:rsidRPr="00057E6F">
        <w:t>F</w:t>
      </w:r>
      <w:r w:rsidR="0064795B" w:rsidRPr="00057E6F">
        <w:t>akulteta</w:t>
      </w:r>
      <w:r w:rsidRPr="00057E6F">
        <w:t xml:space="preserve"> će najkasnije u roku od </w:t>
      </w:r>
      <w:r w:rsidR="0064795B" w:rsidRPr="00057E6F">
        <w:t>3</w:t>
      </w:r>
      <w:r w:rsidRPr="00057E6F">
        <w:t xml:space="preserve"> dana od isteka roka objaviti poziv zaposlenicima </w:t>
      </w:r>
      <w:r w:rsidR="002763CE" w:rsidRPr="00057E6F">
        <w:t>F</w:t>
      </w:r>
      <w:r w:rsidRPr="00057E6F">
        <w:t>akulteta za podnošenje prijedloga za imenovanje povjerljive osobe i njezinog zamjenika.</w:t>
      </w:r>
    </w:p>
    <w:p w14:paraId="53E44BFA" w14:textId="77777777" w:rsidR="00AD6DBF" w:rsidRPr="00057E6F" w:rsidRDefault="00021CA8" w:rsidP="008E02E1">
      <w:pPr>
        <w:pStyle w:val="ListParagraph"/>
        <w:numPr>
          <w:ilvl w:val="0"/>
          <w:numId w:val="9"/>
        </w:numPr>
        <w:jc w:val="both"/>
      </w:pPr>
      <w:r w:rsidRPr="00057E6F">
        <w:t xml:space="preserve">Poziv iz stavka </w:t>
      </w:r>
      <w:r w:rsidR="00690800" w:rsidRPr="00057E6F">
        <w:t>4</w:t>
      </w:r>
      <w:r w:rsidRPr="00057E6F">
        <w:t xml:space="preserve">. </w:t>
      </w:r>
      <w:r w:rsidR="00C76C9E" w:rsidRPr="00057E6F">
        <w:t>ovog</w:t>
      </w:r>
      <w:r w:rsidRPr="00057E6F">
        <w:t xml:space="preserve"> članka objavit će se na oglasnoj ploči </w:t>
      </w:r>
      <w:r w:rsidR="002763CE" w:rsidRPr="00057E6F">
        <w:t>F</w:t>
      </w:r>
      <w:r w:rsidRPr="00057E6F">
        <w:t>akulteta i putem adresa službene elektroničke pošte svih zaposlenika.</w:t>
      </w:r>
    </w:p>
    <w:p w14:paraId="7E4F3F5A" w14:textId="54FED536" w:rsidR="00AD6DBF" w:rsidRPr="00057E6F" w:rsidRDefault="00021CA8" w:rsidP="008E02E1">
      <w:pPr>
        <w:pStyle w:val="ListParagraph"/>
        <w:numPr>
          <w:ilvl w:val="0"/>
          <w:numId w:val="9"/>
        </w:numPr>
        <w:jc w:val="both"/>
      </w:pPr>
      <w:r w:rsidRPr="00057E6F">
        <w:t>Postupak imenovanja povjerljive osobe i njenog zamjenika pokreće se na način predviđen st</w:t>
      </w:r>
      <w:r w:rsidR="00B7006E" w:rsidRPr="00057E6F">
        <w:t>a</w:t>
      </w:r>
      <w:r w:rsidRPr="00057E6F">
        <w:t xml:space="preserve">vkom </w:t>
      </w:r>
      <w:r w:rsidR="00690800" w:rsidRPr="00057E6F">
        <w:t>4</w:t>
      </w:r>
      <w:r w:rsidRPr="00057E6F">
        <w:t xml:space="preserve">. ovog članka i u slučaju kada na </w:t>
      </w:r>
      <w:r w:rsidR="002763CE" w:rsidRPr="00057E6F">
        <w:t>F</w:t>
      </w:r>
      <w:r w:rsidRPr="00057E6F">
        <w:t xml:space="preserve">akultetu ne djeluje </w:t>
      </w:r>
      <w:r w:rsidR="008B3706">
        <w:t xml:space="preserve">radničko vijeće ili </w:t>
      </w:r>
      <w:r w:rsidRPr="00057E6F">
        <w:t>sindikalni povjerenik.</w:t>
      </w:r>
    </w:p>
    <w:p w14:paraId="74754A30" w14:textId="77777777" w:rsidR="00AD6DBF" w:rsidRPr="00057E6F" w:rsidRDefault="00021CA8" w:rsidP="008E02E1">
      <w:pPr>
        <w:pStyle w:val="ListParagraph"/>
        <w:numPr>
          <w:ilvl w:val="0"/>
          <w:numId w:val="9"/>
        </w:numPr>
        <w:jc w:val="both"/>
      </w:pPr>
      <w:r w:rsidRPr="00057E6F">
        <w:t xml:space="preserve">Dekan </w:t>
      </w:r>
      <w:r w:rsidR="002763CE" w:rsidRPr="00057E6F">
        <w:t>F</w:t>
      </w:r>
      <w:r w:rsidRPr="00057E6F">
        <w:t xml:space="preserve">akulteta navodi u pozivu iz stavka </w:t>
      </w:r>
      <w:r w:rsidR="00690800" w:rsidRPr="00057E6F">
        <w:t>4</w:t>
      </w:r>
      <w:r w:rsidRPr="00057E6F">
        <w:t>. ovog članka da će povj</w:t>
      </w:r>
      <w:r w:rsidR="00B7006E" w:rsidRPr="00057E6F">
        <w:t>e</w:t>
      </w:r>
      <w:r w:rsidRPr="00057E6F">
        <w:t xml:space="preserve">rljivu osobu i njezinog zamjenika imenovati na prijedlog najmanje 20% svih zaposlenika </w:t>
      </w:r>
      <w:r w:rsidR="002763CE" w:rsidRPr="00057E6F">
        <w:t>F</w:t>
      </w:r>
      <w:r w:rsidRPr="00057E6F">
        <w:t xml:space="preserve">akulteta, a ukoliko 20% svih zaposlenika ne donese odluku o prijedlogu povjerljive osobe i njezinog zamjenika, da će povjerljivu osobu i njenog zamjenika imenovati </w:t>
      </w:r>
      <w:r w:rsidR="0064795B" w:rsidRPr="00057E6F">
        <w:t xml:space="preserve">dekan </w:t>
      </w:r>
      <w:r w:rsidR="002763CE" w:rsidRPr="00057E6F">
        <w:t>F</w:t>
      </w:r>
      <w:r w:rsidR="0064795B" w:rsidRPr="00057E6F">
        <w:t>akulteta.</w:t>
      </w:r>
    </w:p>
    <w:p w14:paraId="53BB8BAF" w14:textId="77777777" w:rsidR="00AD6DBF" w:rsidRPr="00057E6F" w:rsidRDefault="00724614" w:rsidP="008E02E1">
      <w:pPr>
        <w:pStyle w:val="ListParagraph"/>
        <w:numPr>
          <w:ilvl w:val="0"/>
          <w:numId w:val="9"/>
        </w:numPr>
        <w:jc w:val="both"/>
      </w:pPr>
      <w:r w:rsidRPr="00057E6F">
        <w:t xml:space="preserve">U pozivu iz stavka </w:t>
      </w:r>
      <w:r w:rsidR="00690800" w:rsidRPr="00057E6F">
        <w:t>4</w:t>
      </w:r>
      <w:r w:rsidRPr="00057E6F">
        <w:t xml:space="preserve">. ovog članka naznačit će se rok i način zaprimanja prijedloga povjerljive osobe i njezinog zamjenika te se zaposlenike obavještava da će u slučaju zaprimanja više prijedloga prednost imati onaj prijedlog koji ostvari podršku većeg broja </w:t>
      </w:r>
      <w:r w:rsidR="00985151" w:rsidRPr="00057E6F">
        <w:t>zaposlenika, a</w:t>
      </w:r>
      <w:r w:rsidR="002B5289" w:rsidRPr="00057E6F">
        <w:t xml:space="preserve"> </w:t>
      </w:r>
      <w:r w:rsidR="00985151" w:rsidRPr="00057E6F">
        <w:t>u slučaju prijedloga koji ima podršku jednakog broja zaposlenika, prednost će imati onaj prijedlog koji je prvi zaprimljen.</w:t>
      </w:r>
    </w:p>
    <w:p w14:paraId="6019E1FC" w14:textId="77777777" w:rsidR="00AD6DBF" w:rsidRPr="00057E6F" w:rsidRDefault="00021CA8" w:rsidP="008E02E1">
      <w:pPr>
        <w:pStyle w:val="ListParagraph"/>
        <w:numPr>
          <w:ilvl w:val="0"/>
          <w:numId w:val="9"/>
        </w:numPr>
        <w:jc w:val="both"/>
      </w:pPr>
      <w:r w:rsidRPr="00057E6F">
        <w:t xml:space="preserve">Prijedlog iz stavka </w:t>
      </w:r>
      <w:r w:rsidR="00F14532" w:rsidRPr="00057E6F">
        <w:t xml:space="preserve">4. </w:t>
      </w:r>
      <w:r w:rsidRPr="00057E6F">
        <w:t>ovog članka pod</w:t>
      </w:r>
      <w:r w:rsidR="00B7006E" w:rsidRPr="00057E6F">
        <w:t>n</w:t>
      </w:r>
      <w:r w:rsidRPr="00057E6F">
        <w:t>osi se u pisanom obliku</w:t>
      </w:r>
      <w:r w:rsidR="00690800" w:rsidRPr="00057E6F">
        <w:t>,</w:t>
      </w:r>
      <w:r w:rsidRPr="00057E6F">
        <w:t xml:space="preserve"> i to u roku od </w:t>
      </w:r>
      <w:r w:rsidR="00280EAB" w:rsidRPr="00057E6F">
        <w:t>15</w:t>
      </w:r>
      <w:r w:rsidRPr="00057E6F">
        <w:t xml:space="preserve"> dana od dana objave poziva za podnošenjem prijedloga za imenovanje povjerljive osobe i njezinog zamjenika.</w:t>
      </w:r>
    </w:p>
    <w:p w14:paraId="489A23AE" w14:textId="77777777" w:rsidR="00AD6DBF" w:rsidRPr="00057E6F" w:rsidRDefault="00021CA8" w:rsidP="007414A7">
      <w:pPr>
        <w:pStyle w:val="ListParagraph"/>
        <w:numPr>
          <w:ilvl w:val="0"/>
          <w:numId w:val="9"/>
        </w:numPr>
        <w:ind w:hanging="502"/>
        <w:jc w:val="both"/>
      </w:pPr>
      <w:r w:rsidRPr="00057E6F">
        <w:t xml:space="preserve">Prijedlog se dekanu </w:t>
      </w:r>
      <w:r w:rsidR="002763CE" w:rsidRPr="00057E6F">
        <w:t>F</w:t>
      </w:r>
      <w:r w:rsidRPr="00057E6F">
        <w:t xml:space="preserve">akulteta podnosi </w:t>
      </w:r>
      <w:r w:rsidR="00280EAB" w:rsidRPr="00057E6F">
        <w:t xml:space="preserve">putem pisarnice </w:t>
      </w:r>
      <w:r w:rsidR="002763CE" w:rsidRPr="00057E6F">
        <w:t>F</w:t>
      </w:r>
      <w:r w:rsidR="00280EAB" w:rsidRPr="00057E6F">
        <w:t>akulteta.</w:t>
      </w:r>
    </w:p>
    <w:p w14:paraId="4229CE0F" w14:textId="77777777" w:rsidR="00AD6DBF" w:rsidRPr="00057E6F" w:rsidRDefault="00021CA8" w:rsidP="007414A7">
      <w:pPr>
        <w:pStyle w:val="ListParagraph"/>
        <w:numPr>
          <w:ilvl w:val="0"/>
          <w:numId w:val="9"/>
        </w:numPr>
        <w:ind w:hanging="502"/>
        <w:jc w:val="both"/>
      </w:pPr>
      <w:r w:rsidRPr="00057E6F">
        <w:t xml:space="preserve">Prijedlogu se obavezno prilažu popis i potpisi </w:t>
      </w:r>
      <w:r w:rsidR="003A67DD" w:rsidRPr="00057E6F">
        <w:t>zaposlenika</w:t>
      </w:r>
      <w:r w:rsidRPr="00057E6F">
        <w:t xml:space="preserve"> koji ga podnose, kao i pisane suglasnosti predložene povjerljive osobe i njezinog zamjenika za imenovanje.</w:t>
      </w:r>
    </w:p>
    <w:p w14:paraId="319F4FA3" w14:textId="7FDF027F" w:rsidR="00021CA8" w:rsidRPr="00057E6F" w:rsidRDefault="00021CA8" w:rsidP="007414A7">
      <w:pPr>
        <w:pStyle w:val="ListParagraph"/>
        <w:numPr>
          <w:ilvl w:val="0"/>
          <w:numId w:val="9"/>
        </w:numPr>
        <w:ind w:hanging="502"/>
        <w:jc w:val="both"/>
        <w:rPr>
          <w:b/>
          <w:bCs/>
        </w:rPr>
      </w:pPr>
      <w:r w:rsidRPr="00057E6F">
        <w:t xml:space="preserve">Kao ukupan broj zaposlenika </w:t>
      </w:r>
      <w:r w:rsidR="002B5289" w:rsidRPr="00057E6F">
        <w:t>F</w:t>
      </w:r>
      <w:r w:rsidRPr="00057E6F">
        <w:t>akulteta u odnosu na koji se računa potreban postotak za donošenje odluka prema ovom članku uzima se broj zaposlenika na dan slanja poziva iz stavka</w:t>
      </w:r>
      <w:r w:rsidR="0064795B" w:rsidRPr="00057E6F">
        <w:t xml:space="preserve"> </w:t>
      </w:r>
      <w:r w:rsidR="00690800" w:rsidRPr="00057E6F">
        <w:t>4.</w:t>
      </w:r>
      <w:r w:rsidR="0064795B" w:rsidRPr="00057E6F">
        <w:t xml:space="preserve"> </w:t>
      </w:r>
      <w:r w:rsidRPr="00057E6F">
        <w:t>ovog članka.</w:t>
      </w:r>
    </w:p>
    <w:p w14:paraId="2C2BAE15" w14:textId="77777777" w:rsidR="00057E6F" w:rsidRPr="00057E6F" w:rsidRDefault="00057E6F" w:rsidP="008E02E1">
      <w:pPr>
        <w:pStyle w:val="ListParagraph"/>
        <w:jc w:val="both"/>
      </w:pPr>
    </w:p>
    <w:p w14:paraId="47BEF21C" w14:textId="5A66269F" w:rsidR="00021CA8" w:rsidRPr="00057E6F" w:rsidRDefault="00021CA8" w:rsidP="00021CA8">
      <w:pPr>
        <w:contextualSpacing/>
        <w:jc w:val="center"/>
        <w:rPr>
          <w:b/>
          <w:bCs/>
        </w:rPr>
      </w:pPr>
      <w:r w:rsidRPr="00057E6F">
        <w:rPr>
          <w:b/>
          <w:bCs/>
        </w:rPr>
        <w:t xml:space="preserve">Članak </w:t>
      </w:r>
      <w:r w:rsidR="00E70DC8" w:rsidRPr="00057E6F">
        <w:rPr>
          <w:b/>
          <w:bCs/>
        </w:rPr>
        <w:t>5</w:t>
      </w:r>
      <w:r w:rsidRPr="00057E6F">
        <w:rPr>
          <w:b/>
          <w:bCs/>
        </w:rPr>
        <w:t>.</w:t>
      </w:r>
    </w:p>
    <w:p w14:paraId="035B0A78" w14:textId="77777777" w:rsidR="00021CA8" w:rsidRPr="00057E6F" w:rsidRDefault="00021CA8" w:rsidP="00021CA8">
      <w:pPr>
        <w:contextualSpacing/>
        <w:jc w:val="center"/>
        <w:rPr>
          <w:bCs/>
        </w:rPr>
      </w:pPr>
    </w:p>
    <w:p w14:paraId="3A42044A" w14:textId="4EFFDA68" w:rsidR="00AD6DBF" w:rsidRPr="00057E6F" w:rsidRDefault="002B5289" w:rsidP="008E02E1">
      <w:pPr>
        <w:pStyle w:val="ListParagraph"/>
        <w:numPr>
          <w:ilvl w:val="0"/>
          <w:numId w:val="10"/>
        </w:numPr>
        <w:jc w:val="both"/>
      </w:pPr>
      <w:r w:rsidRPr="00057E6F">
        <w:t xml:space="preserve">Dekan Fakulteta će na temelju prijedloga </w:t>
      </w:r>
      <w:r w:rsidR="008B3706">
        <w:t xml:space="preserve">radničkog vijeća odnosno </w:t>
      </w:r>
      <w:r w:rsidRPr="00057E6F">
        <w:t xml:space="preserve">sindikalnog povjerenika ili zaprimljenog prijedloga zaposlenika Fakulteta donijeti odluku o imenovanju povjerljive osobe i njezinog zamjenika </w:t>
      </w:r>
      <w:r w:rsidR="00D34378" w:rsidRPr="00057E6F">
        <w:t>u roku od 3 dana od zaprimanja prijedloga i suglasnosti predloženih osoba za imenovanje.</w:t>
      </w:r>
    </w:p>
    <w:p w14:paraId="1C61543C" w14:textId="752F132C" w:rsidR="00AD6DBF" w:rsidRPr="00057E6F" w:rsidRDefault="00690800" w:rsidP="008E02E1">
      <w:pPr>
        <w:pStyle w:val="ListParagraph"/>
        <w:numPr>
          <w:ilvl w:val="0"/>
          <w:numId w:val="10"/>
        </w:numPr>
        <w:jc w:val="both"/>
      </w:pPr>
      <w:r w:rsidRPr="00057E6F">
        <w:t xml:space="preserve">Ukoliko </w:t>
      </w:r>
      <w:r w:rsidR="008B3706">
        <w:t xml:space="preserve">radničko vijeće odnosno </w:t>
      </w:r>
      <w:r w:rsidRPr="00057E6F">
        <w:t>sindikalni povjerenik i zaposlenici ne dostave prijedlog za imenovanje povjerljive osobe</w:t>
      </w:r>
      <w:r w:rsidR="00C555A0" w:rsidRPr="00057E6F">
        <w:t>,</w:t>
      </w:r>
      <w:r w:rsidRPr="00057E6F">
        <w:t xml:space="preserve"> </w:t>
      </w:r>
      <w:r w:rsidR="00C555A0" w:rsidRPr="00057E6F">
        <w:t>d</w:t>
      </w:r>
      <w:r w:rsidR="0008104D" w:rsidRPr="00057E6F">
        <w:t xml:space="preserve">ekan Fakulteta će </w:t>
      </w:r>
      <w:r w:rsidR="00600DCF" w:rsidRPr="00057E6F">
        <w:t xml:space="preserve">iznimno </w:t>
      </w:r>
      <w:r w:rsidR="0008104D" w:rsidRPr="00057E6F">
        <w:t>imenovati povjerljivu osobu i njenog zamjenika, u roku od 15 dana</w:t>
      </w:r>
      <w:r w:rsidR="00C555A0" w:rsidRPr="00057E6F">
        <w:t xml:space="preserve"> od proteka rokova iz članka 4. </w:t>
      </w:r>
      <w:r w:rsidR="008B3706">
        <w:t xml:space="preserve">stavaka 1. i 4. </w:t>
      </w:r>
      <w:r w:rsidR="00C555A0" w:rsidRPr="00057E6F">
        <w:t>ovog Pravilnika</w:t>
      </w:r>
      <w:r w:rsidR="0008104D" w:rsidRPr="00057E6F">
        <w:t>.</w:t>
      </w:r>
    </w:p>
    <w:p w14:paraId="6A2ABDDA" w14:textId="77777777" w:rsidR="00AD6DBF" w:rsidRPr="00057E6F" w:rsidRDefault="00280EAB" w:rsidP="008E02E1">
      <w:pPr>
        <w:pStyle w:val="ListParagraph"/>
        <w:numPr>
          <w:ilvl w:val="0"/>
          <w:numId w:val="10"/>
        </w:numPr>
        <w:jc w:val="both"/>
      </w:pPr>
      <w:r w:rsidRPr="00057E6F">
        <w:lastRenderedPageBreak/>
        <w:t xml:space="preserve">Odluka o imenovanju povjerljive osobe i njenog zamjenika obavezno sadrži sljedeće podatke: ime i prezime povjerljive osobe i njenog zamjenika, broj telefona i adresu elektroničke pošte, a objavljuje se na službenoj </w:t>
      </w:r>
      <w:r w:rsidR="00C555A0" w:rsidRPr="00057E6F">
        <w:t>mrežnoj</w:t>
      </w:r>
      <w:r w:rsidRPr="00057E6F">
        <w:t xml:space="preserve"> stranici </w:t>
      </w:r>
      <w:r w:rsidR="002763CE" w:rsidRPr="00057E6F">
        <w:t>F</w:t>
      </w:r>
      <w:r w:rsidRPr="00057E6F">
        <w:t>akulteta te se dostavlja svim zaposlenicima na adrese elektroničke pošte.</w:t>
      </w:r>
    </w:p>
    <w:p w14:paraId="1DE214C4" w14:textId="37A2F7CA" w:rsidR="00A958A4" w:rsidRPr="00057E6F" w:rsidRDefault="00A958A4" w:rsidP="008E02E1">
      <w:pPr>
        <w:pStyle w:val="ListParagraph"/>
        <w:numPr>
          <w:ilvl w:val="0"/>
          <w:numId w:val="10"/>
        </w:numPr>
        <w:jc w:val="both"/>
      </w:pPr>
      <w:r w:rsidRPr="00057E6F">
        <w:t xml:space="preserve">Povjerljiva osoba </w:t>
      </w:r>
      <w:r w:rsidR="00600DCF" w:rsidRPr="00057E6F">
        <w:t xml:space="preserve">odnosno zamjenik povjerljive osobe </w:t>
      </w:r>
      <w:r w:rsidRPr="00057E6F">
        <w:t xml:space="preserve">dužna je prije počeka obavljanja poslova zaštite prijavitelja nepravilnosti potpisati Izjavu o povjerljivosti koja se prilaže </w:t>
      </w:r>
      <w:r w:rsidR="00C03E10" w:rsidRPr="008B3706">
        <w:t>osobnom dosjeu</w:t>
      </w:r>
      <w:r w:rsidRPr="008B3706">
        <w:t xml:space="preserve"> zaposlenika</w:t>
      </w:r>
      <w:r w:rsidRPr="00057E6F">
        <w:t>.</w:t>
      </w:r>
    </w:p>
    <w:p w14:paraId="3A88B0CF" w14:textId="77777777" w:rsidR="00021CA8" w:rsidRPr="00057E6F" w:rsidRDefault="00021CA8" w:rsidP="00021CA8">
      <w:pPr>
        <w:contextualSpacing/>
        <w:jc w:val="both"/>
      </w:pPr>
    </w:p>
    <w:p w14:paraId="28F3D2DC" w14:textId="77777777" w:rsidR="00021CA8" w:rsidRPr="00057E6F" w:rsidRDefault="00021CA8" w:rsidP="00021CA8">
      <w:pPr>
        <w:contextualSpacing/>
        <w:jc w:val="center"/>
        <w:rPr>
          <w:b/>
          <w:bCs/>
        </w:rPr>
      </w:pPr>
      <w:r w:rsidRPr="00057E6F">
        <w:rPr>
          <w:b/>
          <w:bCs/>
        </w:rPr>
        <w:t>Razrješenje povjerljive osobe i njezinog zamjenika</w:t>
      </w:r>
    </w:p>
    <w:p w14:paraId="2CED1DB6" w14:textId="77777777" w:rsidR="00021CA8" w:rsidRPr="00057E6F" w:rsidRDefault="00021CA8" w:rsidP="00021CA8">
      <w:pPr>
        <w:contextualSpacing/>
        <w:jc w:val="center"/>
        <w:rPr>
          <w:b/>
          <w:bCs/>
        </w:rPr>
      </w:pPr>
    </w:p>
    <w:p w14:paraId="62221123" w14:textId="22C21B3F" w:rsidR="00021CA8" w:rsidRDefault="00021CA8" w:rsidP="00057E6F">
      <w:pPr>
        <w:contextualSpacing/>
        <w:jc w:val="center"/>
        <w:rPr>
          <w:b/>
        </w:rPr>
      </w:pPr>
      <w:r w:rsidRPr="00057E6F">
        <w:rPr>
          <w:b/>
        </w:rPr>
        <w:t xml:space="preserve">Članak </w:t>
      </w:r>
      <w:r w:rsidR="00E70DC8" w:rsidRPr="00057E6F">
        <w:rPr>
          <w:b/>
        </w:rPr>
        <w:t>6</w:t>
      </w:r>
      <w:r w:rsidRPr="00057E6F">
        <w:rPr>
          <w:b/>
        </w:rPr>
        <w:t>.</w:t>
      </w:r>
    </w:p>
    <w:p w14:paraId="7A0D5A5B" w14:textId="77777777" w:rsidR="00057E6F" w:rsidRPr="00057E6F" w:rsidRDefault="00057E6F" w:rsidP="00057E6F">
      <w:pPr>
        <w:contextualSpacing/>
        <w:jc w:val="center"/>
        <w:rPr>
          <w:b/>
        </w:rPr>
      </w:pPr>
    </w:p>
    <w:p w14:paraId="440AA3EE" w14:textId="27EE38D0" w:rsidR="00AD6DBF" w:rsidRPr="00057E6F" w:rsidRDefault="00021CA8" w:rsidP="008E02E1">
      <w:pPr>
        <w:pStyle w:val="ListParagraph"/>
        <w:numPr>
          <w:ilvl w:val="0"/>
          <w:numId w:val="11"/>
        </w:numPr>
        <w:jc w:val="both"/>
      </w:pPr>
      <w:r w:rsidRPr="00057E6F">
        <w:t>Ako</w:t>
      </w:r>
      <w:r w:rsidR="008B3706">
        <w:t xml:space="preserve"> radničko vijeće odnosno</w:t>
      </w:r>
      <w:r w:rsidRPr="00057E6F">
        <w:t xml:space="preserve"> sindika</w:t>
      </w:r>
      <w:r w:rsidR="00B7006E" w:rsidRPr="00057E6F">
        <w:t>l</w:t>
      </w:r>
      <w:r w:rsidRPr="00057E6F">
        <w:t xml:space="preserve">ni povjerenik ili 20 % zaposlenika </w:t>
      </w:r>
      <w:r w:rsidR="00E70DC8" w:rsidRPr="00057E6F">
        <w:t>Fakulteta za</w:t>
      </w:r>
      <w:r w:rsidRPr="00057E6F">
        <w:t xml:space="preserve">traži opoziv povjerljive osobe, prijedlog za razrješenje upućuju dekanu </w:t>
      </w:r>
      <w:r w:rsidR="002763CE" w:rsidRPr="00057E6F">
        <w:t>F</w:t>
      </w:r>
      <w:r w:rsidRPr="00057E6F">
        <w:t xml:space="preserve">akulteta koji bez odgađanja donosi odluku </w:t>
      </w:r>
      <w:r w:rsidR="00C03E10" w:rsidRPr="00057E6F">
        <w:t>o</w:t>
      </w:r>
      <w:r w:rsidRPr="00057E6F">
        <w:t xml:space="preserve"> </w:t>
      </w:r>
      <w:r w:rsidR="00143500" w:rsidRPr="00057E6F">
        <w:t>razrješenju</w:t>
      </w:r>
      <w:r w:rsidRPr="00057E6F">
        <w:t>.</w:t>
      </w:r>
    </w:p>
    <w:p w14:paraId="5FABFCE4" w14:textId="77777777" w:rsidR="00AD6DBF" w:rsidRPr="00057E6F" w:rsidRDefault="00021CA8" w:rsidP="008E02E1">
      <w:pPr>
        <w:pStyle w:val="ListParagraph"/>
        <w:numPr>
          <w:ilvl w:val="0"/>
          <w:numId w:val="11"/>
        </w:numPr>
        <w:jc w:val="both"/>
      </w:pPr>
      <w:r w:rsidRPr="00057E6F">
        <w:t xml:space="preserve">Prijedlog za razrješenje podnosi se </w:t>
      </w:r>
      <w:r w:rsidR="00280EAB" w:rsidRPr="00057E6F">
        <w:t>putem pisarnice</w:t>
      </w:r>
      <w:r w:rsidRPr="00057E6F">
        <w:t xml:space="preserve"> </w:t>
      </w:r>
      <w:r w:rsidR="00E70DC8" w:rsidRPr="00057E6F">
        <w:t>F</w:t>
      </w:r>
      <w:r w:rsidRPr="00057E6F">
        <w:t>akulteta.</w:t>
      </w:r>
    </w:p>
    <w:p w14:paraId="0DADAFC5" w14:textId="77777777" w:rsidR="00AD6DBF" w:rsidRPr="00057E6F" w:rsidRDefault="00021CA8" w:rsidP="008E02E1">
      <w:pPr>
        <w:pStyle w:val="ListParagraph"/>
        <w:numPr>
          <w:ilvl w:val="0"/>
          <w:numId w:val="11"/>
        </w:numPr>
        <w:jc w:val="both"/>
      </w:pPr>
      <w:r w:rsidRPr="00057E6F">
        <w:t xml:space="preserve">Ukoliko prijedlog za </w:t>
      </w:r>
      <w:r w:rsidR="00FB2A64" w:rsidRPr="00057E6F">
        <w:t>opoziv</w:t>
      </w:r>
      <w:r w:rsidRPr="00057E6F">
        <w:t xml:space="preserve"> podnosi 20 % zaposlenika </w:t>
      </w:r>
      <w:r w:rsidR="00E70DC8" w:rsidRPr="00057E6F">
        <w:t>F</w:t>
      </w:r>
      <w:r w:rsidRPr="00057E6F">
        <w:t>akulteta, prijedlogu se obavezno prilažu popis i potpisi zaposlenika koji ga podnose, s naznakom predlaže li se razrješenje povjerljive osobe, njenog zamjenika ili oboje.</w:t>
      </w:r>
    </w:p>
    <w:p w14:paraId="5145260D" w14:textId="77777777" w:rsidR="00AD6DBF" w:rsidRPr="00057E6F" w:rsidRDefault="00021CA8" w:rsidP="008E02E1">
      <w:pPr>
        <w:pStyle w:val="ListParagraph"/>
        <w:numPr>
          <w:ilvl w:val="0"/>
          <w:numId w:val="11"/>
        </w:numPr>
        <w:jc w:val="both"/>
      </w:pPr>
      <w:r w:rsidRPr="00057E6F">
        <w:t>Odredbe o opozivu povjerljive osobe na jednak se način odnose i na opoziv njenog zamjenika.</w:t>
      </w:r>
    </w:p>
    <w:p w14:paraId="34282166" w14:textId="21E6C0F0" w:rsidR="00AD6DBF" w:rsidRPr="00057E6F" w:rsidRDefault="00021CA8" w:rsidP="008E02E1">
      <w:pPr>
        <w:pStyle w:val="ListParagraph"/>
        <w:numPr>
          <w:ilvl w:val="0"/>
          <w:numId w:val="11"/>
        </w:numPr>
        <w:jc w:val="both"/>
      </w:pPr>
      <w:r w:rsidRPr="00057E6F">
        <w:t xml:space="preserve">Prestanak dužnosti povjerljive osobe i/ili njezinog zamjenika može biti rezultat pisanog povlačenja pristanka povjerljive osobe, odnosno zamjenika povjerljive osobe o čemu dekan </w:t>
      </w:r>
      <w:r w:rsidR="002763CE" w:rsidRPr="00057E6F">
        <w:t>F</w:t>
      </w:r>
      <w:r w:rsidRPr="00057E6F">
        <w:t xml:space="preserve">akulteta </w:t>
      </w:r>
      <w:r w:rsidR="008B3706">
        <w:t>bez odgađanja</w:t>
      </w:r>
      <w:r w:rsidR="000E0B1A" w:rsidRPr="00057E6F">
        <w:t xml:space="preserve"> </w:t>
      </w:r>
      <w:r w:rsidRPr="00057E6F">
        <w:t>donosi odluku</w:t>
      </w:r>
      <w:r w:rsidR="000E0B1A" w:rsidRPr="00057E6F">
        <w:t>, najkasnije</w:t>
      </w:r>
      <w:r w:rsidR="008A0D55" w:rsidRPr="00057E6F">
        <w:t xml:space="preserve"> u roku od </w:t>
      </w:r>
      <w:r w:rsidR="008B3706">
        <w:t>3</w:t>
      </w:r>
      <w:r w:rsidR="008A0D55" w:rsidRPr="00057E6F">
        <w:t xml:space="preserve"> dana od dana dostave pisane izjave o povlačenju suglasnosti</w:t>
      </w:r>
      <w:r w:rsidRPr="00057E6F">
        <w:t>, a dužnost povjerljive osobe i/ili njezinog zamjenika prestaje danom donošenja te odluke.</w:t>
      </w:r>
    </w:p>
    <w:p w14:paraId="5A531FFF" w14:textId="77777777" w:rsidR="00AD6DBF" w:rsidRPr="00057E6F" w:rsidRDefault="00021CA8" w:rsidP="008E02E1">
      <w:pPr>
        <w:pStyle w:val="ListParagraph"/>
        <w:numPr>
          <w:ilvl w:val="0"/>
          <w:numId w:val="11"/>
        </w:numPr>
        <w:jc w:val="both"/>
      </w:pPr>
      <w:r w:rsidRPr="00057E6F">
        <w:t xml:space="preserve">Postupak za imenovanje druge povjerljive osobe i/ili njezinog zamjenika pokreće se </w:t>
      </w:r>
      <w:r w:rsidR="008330F9" w:rsidRPr="00057E6F">
        <w:t xml:space="preserve">najkasnije </w:t>
      </w:r>
      <w:r w:rsidRPr="00057E6F">
        <w:t xml:space="preserve">u roku od </w:t>
      </w:r>
      <w:r w:rsidR="008330F9" w:rsidRPr="00057E6F">
        <w:t xml:space="preserve">30 dana </w:t>
      </w:r>
      <w:r w:rsidRPr="00057E6F">
        <w:t xml:space="preserve">od </w:t>
      </w:r>
      <w:r w:rsidR="008330F9" w:rsidRPr="00057E6F">
        <w:t>dana razrješenja povjerljive osobe i njezina zamjenika</w:t>
      </w:r>
      <w:r w:rsidR="009314C3" w:rsidRPr="00057E6F">
        <w:t>,</w:t>
      </w:r>
      <w:r w:rsidRPr="00057E6F">
        <w:t xml:space="preserve"> odnosno od prestanka dužnosti povjerljive osobe i/ili njenog zamjenika. </w:t>
      </w:r>
    </w:p>
    <w:p w14:paraId="63C32D1E" w14:textId="4A6D333A" w:rsidR="00021CA8" w:rsidRPr="00057E6F" w:rsidRDefault="00021CA8" w:rsidP="008E02E1">
      <w:pPr>
        <w:pStyle w:val="ListParagraph"/>
        <w:numPr>
          <w:ilvl w:val="0"/>
          <w:numId w:val="11"/>
        </w:numPr>
        <w:jc w:val="both"/>
      </w:pPr>
      <w:r w:rsidRPr="00057E6F">
        <w:t xml:space="preserve">Do donošenja odluke o imenovanju druge povjerljive osobe, poslove povjerljive osobe obavlja njezin zamjenik, osim ako okolnosti upućuju na potrebu za privremenim imenovanjem treće osobe za povjerljivu osobu ili je zamjeniku dužnost prestala iz razloga navedenih u prethodnim stavcima. </w:t>
      </w:r>
    </w:p>
    <w:p w14:paraId="48B76647" w14:textId="77777777" w:rsidR="00021CA8" w:rsidRPr="00057E6F" w:rsidRDefault="00021CA8" w:rsidP="00021CA8">
      <w:pPr>
        <w:contextualSpacing/>
        <w:jc w:val="both"/>
        <w:rPr>
          <w:b/>
        </w:rPr>
      </w:pPr>
    </w:p>
    <w:p w14:paraId="3EDB7D65" w14:textId="70F4C918" w:rsidR="00021CA8" w:rsidRPr="00057E6F" w:rsidRDefault="00021CA8" w:rsidP="00021CA8">
      <w:pPr>
        <w:contextualSpacing/>
        <w:jc w:val="center"/>
        <w:rPr>
          <w:b/>
        </w:rPr>
      </w:pPr>
      <w:r w:rsidRPr="00057E6F">
        <w:rPr>
          <w:b/>
        </w:rPr>
        <w:t xml:space="preserve">Članak </w:t>
      </w:r>
      <w:r w:rsidR="009314C3" w:rsidRPr="00057E6F">
        <w:rPr>
          <w:b/>
        </w:rPr>
        <w:t>7</w:t>
      </w:r>
      <w:r w:rsidRPr="00057E6F">
        <w:rPr>
          <w:b/>
        </w:rPr>
        <w:t>.</w:t>
      </w:r>
    </w:p>
    <w:p w14:paraId="05667019" w14:textId="77777777" w:rsidR="00021CA8" w:rsidRPr="00057E6F" w:rsidRDefault="00021CA8" w:rsidP="00021CA8">
      <w:pPr>
        <w:contextualSpacing/>
        <w:rPr>
          <w:b/>
        </w:rPr>
      </w:pPr>
    </w:p>
    <w:p w14:paraId="7A7AADB7" w14:textId="3218D64B" w:rsidR="00021CA8" w:rsidRDefault="00021CA8" w:rsidP="00021CA8">
      <w:pPr>
        <w:contextualSpacing/>
        <w:jc w:val="both"/>
        <w:rPr>
          <w:bCs/>
        </w:rPr>
      </w:pPr>
      <w:r w:rsidRPr="00057E6F">
        <w:rPr>
          <w:bCs/>
        </w:rPr>
        <w:t>Ako povjerljivoj osobi</w:t>
      </w:r>
      <w:r w:rsidR="009314C3" w:rsidRPr="00057E6F">
        <w:rPr>
          <w:bCs/>
        </w:rPr>
        <w:t>,</w:t>
      </w:r>
      <w:r w:rsidRPr="00057E6F">
        <w:rPr>
          <w:bCs/>
        </w:rPr>
        <w:t xml:space="preserve"> odnosno njezinom zamjeniku prestane ugovor o radu </w:t>
      </w:r>
      <w:r w:rsidR="00D461E9" w:rsidRPr="00057E6F">
        <w:rPr>
          <w:bCs/>
        </w:rPr>
        <w:t>na Fakultetu</w:t>
      </w:r>
      <w:r w:rsidRPr="00057E6F">
        <w:rPr>
          <w:bCs/>
        </w:rPr>
        <w:t>, time joj prestaje svojstvo povjerljive osobe te se nastavno po</w:t>
      </w:r>
      <w:r w:rsidR="00FD7971" w:rsidRPr="00057E6F">
        <w:rPr>
          <w:bCs/>
        </w:rPr>
        <w:t>s</w:t>
      </w:r>
      <w:r w:rsidRPr="00057E6F">
        <w:rPr>
          <w:bCs/>
        </w:rPr>
        <w:t>tupa sukladno članku</w:t>
      </w:r>
      <w:r w:rsidR="007F4178" w:rsidRPr="00057E6F">
        <w:rPr>
          <w:bCs/>
        </w:rPr>
        <w:t xml:space="preserve"> </w:t>
      </w:r>
      <w:r w:rsidR="00D461E9" w:rsidRPr="00057E6F">
        <w:rPr>
          <w:bCs/>
        </w:rPr>
        <w:t>4</w:t>
      </w:r>
      <w:r w:rsidR="007F4178" w:rsidRPr="00057E6F">
        <w:rPr>
          <w:bCs/>
        </w:rPr>
        <w:t>.</w:t>
      </w:r>
      <w:r w:rsidRPr="00057E6F">
        <w:rPr>
          <w:bCs/>
        </w:rPr>
        <w:t xml:space="preserve"> ovog Pravilnika.</w:t>
      </w:r>
    </w:p>
    <w:p w14:paraId="72DF60AE" w14:textId="77777777" w:rsidR="008B3706" w:rsidRPr="00057E6F" w:rsidRDefault="008B3706" w:rsidP="00021CA8">
      <w:pPr>
        <w:contextualSpacing/>
        <w:jc w:val="both"/>
        <w:rPr>
          <w:bCs/>
        </w:rPr>
      </w:pPr>
    </w:p>
    <w:p w14:paraId="0899A667" w14:textId="1A74F35E" w:rsidR="00D603AA" w:rsidRPr="00843B0B" w:rsidRDefault="00843B0B" w:rsidP="00843B0B">
      <w:pPr>
        <w:ind w:left="360"/>
        <w:jc w:val="center"/>
        <w:rPr>
          <w:b/>
          <w:bCs/>
        </w:rPr>
      </w:pPr>
      <w:r>
        <w:rPr>
          <w:b/>
          <w:bCs/>
        </w:rPr>
        <w:t xml:space="preserve">III. </w:t>
      </w:r>
      <w:r w:rsidR="00D603AA" w:rsidRPr="00843B0B">
        <w:rPr>
          <w:b/>
          <w:bCs/>
        </w:rPr>
        <w:t>POSTUPAK UNUTARNJEG PRIJAVLJIVANJA NEPRAVILNOSTI</w:t>
      </w:r>
    </w:p>
    <w:p w14:paraId="09309BAD" w14:textId="77777777" w:rsidR="00057E6F" w:rsidRPr="00057E6F" w:rsidRDefault="00057E6F" w:rsidP="009B6834">
      <w:pPr>
        <w:pStyle w:val="ListParagraph"/>
      </w:pPr>
    </w:p>
    <w:p w14:paraId="38B0A3DA" w14:textId="4269DFAA" w:rsidR="00FE25C3" w:rsidRPr="00057E6F" w:rsidRDefault="00FE25C3" w:rsidP="009C7D82">
      <w:pPr>
        <w:contextualSpacing/>
        <w:jc w:val="center"/>
        <w:rPr>
          <w:b/>
          <w:bCs/>
        </w:rPr>
      </w:pPr>
      <w:r w:rsidRPr="00057E6F">
        <w:rPr>
          <w:b/>
          <w:bCs/>
        </w:rPr>
        <w:t xml:space="preserve">Članak </w:t>
      </w:r>
      <w:r w:rsidR="00D461E9" w:rsidRPr="00057E6F">
        <w:rPr>
          <w:b/>
          <w:bCs/>
        </w:rPr>
        <w:t>8</w:t>
      </w:r>
      <w:r w:rsidRPr="00057E6F">
        <w:rPr>
          <w:b/>
          <w:bCs/>
        </w:rPr>
        <w:t>.</w:t>
      </w:r>
    </w:p>
    <w:p w14:paraId="410F7BC3" w14:textId="77777777" w:rsidR="00AD6DBF" w:rsidRPr="00057E6F" w:rsidRDefault="00AD6DBF" w:rsidP="000B12D0">
      <w:pPr>
        <w:contextualSpacing/>
        <w:jc w:val="both"/>
        <w:rPr>
          <w:b/>
          <w:bCs/>
        </w:rPr>
      </w:pPr>
    </w:p>
    <w:p w14:paraId="1FF0DDB8" w14:textId="73C3FEB6" w:rsidR="00FE25C3" w:rsidRDefault="00FE25C3" w:rsidP="000B12D0">
      <w:pPr>
        <w:contextualSpacing/>
        <w:jc w:val="both"/>
      </w:pPr>
      <w:r w:rsidRPr="00057E6F">
        <w:t xml:space="preserve">Unutarnje prijavljivanje nepravilnosti je otkrivanje nepravilnosti </w:t>
      </w:r>
      <w:r w:rsidR="002763CE" w:rsidRPr="00057E6F">
        <w:t>Fakultetu</w:t>
      </w:r>
      <w:r w:rsidRPr="00057E6F">
        <w:t>.</w:t>
      </w:r>
    </w:p>
    <w:p w14:paraId="72AB0100" w14:textId="77777777" w:rsidR="00057E6F" w:rsidRPr="00057E6F" w:rsidRDefault="00057E6F" w:rsidP="000B12D0">
      <w:pPr>
        <w:contextualSpacing/>
        <w:jc w:val="both"/>
      </w:pPr>
    </w:p>
    <w:p w14:paraId="53A9DFAA" w14:textId="30014001" w:rsidR="002702E9" w:rsidRPr="008E02E1" w:rsidRDefault="00392E9B" w:rsidP="008E02E1">
      <w:pPr>
        <w:pStyle w:val="ListParagraph"/>
        <w:jc w:val="center"/>
        <w:rPr>
          <w:b/>
          <w:bCs/>
        </w:rPr>
      </w:pPr>
      <w:r w:rsidRPr="008E02E1">
        <w:rPr>
          <w:b/>
          <w:bCs/>
        </w:rPr>
        <w:t xml:space="preserve">Članak </w:t>
      </w:r>
      <w:r w:rsidR="00A41694" w:rsidRPr="008E02E1">
        <w:rPr>
          <w:b/>
          <w:bCs/>
        </w:rPr>
        <w:t>9</w:t>
      </w:r>
      <w:r w:rsidRPr="008E02E1">
        <w:rPr>
          <w:b/>
          <w:bCs/>
        </w:rPr>
        <w:t>.</w:t>
      </w:r>
    </w:p>
    <w:p w14:paraId="0C2A3904" w14:textId="77777777" w:rsidR="00392E9B" w:rsidRPr="00057E6F" w:rsidRDefault="00392E9B" w:rsidP="009B6834">
      <w:pPr>
        <w:pStyle w:val="ListParagraph"/>
      </w:pPr>
    </w:p>
    <w:p w14:paraId="50D9D952" w14:textId="77777777" w:rsidR="00AD6DBF" w:rsidRPr="00057E6F" w:rsidRDefault="001F023B" w:rsidP="008E02E1">
      <w:pPr>
        <w:pStyle w:val="ListParagraph"/>
        <w:numPr>
          <w:ilvl w:val="0"/>
          <w:numId w:val="12"/>
        </w:numPr>
        <w:jc w:val="both"/>
      </w:pPr>
      <w:r w:rsidRPr="00057E6F">
        <w:t>Postupak unutarnjeg prijavljivanja započinje dostavom prijav</w:t>
      </w:r>
      <w:r w:rsidR="00C03E10" w:rsidRPr="00057E6F">
        <w:t>e</w:t>
      </w:r>
      <w:r w:rsidRPr="00057E6F">
        <w:t xml:space="preserve"> nepravilnosti povjerljivoj osobi</w:t>
      </w:r>
      <w:r w:rsidR="00E743A1" w:rsidRPr="00057E6F">
        <w:t xml:space="preserve"> ili zamjeniku povjerljive osobe.</w:t>
      </w:r>
    </w:p>
    <w:p w14:paraId="365F413D" w14:textId="5180AFD0" w:rsidR="002702E9" w:rsidRPr="00057E6F" w:rsidRDefault="002702E9" w:rsidP="008E02E1">
      <w:pPr>
        <w:pStyle w:val="ListParagraph"/>
        <w:numPr>
          <w:ilvl w:val="0"/>
          <w:numId w:val="12"/>
        </w:numPr>
        <w:jc w:val="both"/>
      </w:pPr>
      <w:r w:rsidRPr="00057E6F">
        <w:rPr>
          <w:shd w:val="clear" w:color="auto" w:fill="FFFFFF"/>
        </w:rPr>
        <w:t xml:space="preserve">Povjerljiva osoba </w:t>
      </w:r>
      <w:r w:rsidRPr="00057E6F">
        <w:t xml:space="preserve">i/ili njezin zamjenik </w:t>
      </w:r>
      <w:r w:rsidR="001F023B" w:rsidRPr="00057E6F">
        <w:rPr>
          <w:shd w:val="clear" w:color="auto" w:fill="FFFFFF"/>
        </w:rPr>
        <w:t xml:space="preserve">na </w:t>
      </w:r>
      <w:r w:rsidR="002763CE" w:rsidRPr="00057E6F">
        <w:rPr>
          <w:shd w:val="clear" w:color="auto" w:fill="FFFFFF"/>
        </w:rPr>
        <w:t>F</w:t>
      </w:r>
      <w:r w:rsidR="001F023B" w:rsidRPr="00057E6F">
        <w:rPr>
          <w:shd w:val="clear" w:color="auto" w:fill="FFFFFF"/>
        </w:rPr>
        <w:t>akultetu</w:t>
      </w:r>
      <w:r w:rsidRPr="00057E6F">
        <w:rPr>
          <w:shd w:val="clear" w:color="auto" w:fill="FFFFFF"/>
        </w:rPr>
        <w:t xml:space="preserve"> dužni su:</w:t>
      </w:r>
    </w:p>
    <w:p w14:paraId="416607F4" w14:textId="15095241" w:rsidR="00AD6DBF" w:rsidRPr="00057E6F" w:rsidRDefault="001F023B" w:rsidP="008E02E1">
      <w:pPr>
        <w:pStyle w:val="box459766"/>
        <w:numPr>
          <w:ilvl w:val="0"/>
          <w:numId w:val="1"/>
        </w:numPr>
        <w:shd w:val="clear" w:color="auto" w:fill="FFFFFF"/>
        <w:spacing w:before="0" w:beforeAutospacing="0" w:after="0" w:afterAutospacing="0"/>
        <w:ind w:left="709"/>
        <w:contextualSpacing/>
        <w:jc w:val="both"/>
        <w:textAlignment w:val="baseline"/>
      </w:pPr>
      <w:r w:rsidRPr="00057E6F">
        <w:lastRenderedPageBreak/>
        <w:t xml:space="preserve">zaprimiti prijavu nepravilnosti i potvrditi primitak prijave u roku od </w:t>
      </w:r>
      <w:r w:rsidR="00287FCB">
        <w:t xml:space="preserve">7 </w:t>
      </w:r>
      <w:r w:rsidRPr="00057E6F">
        <w:t>dana od dana primitka</w:t>
      </w:r>
    </w:p>
    <w:p w14:paraId="105722D3" w14:textId="40741C14" w:rsidR="001F023B" w:rsidRPr="00057E6F" w:rsidRDefault="001F023B" w:rsidP="008E02E1">
      <w:pPr>
        <w:pStyle w:val="box459766"/>
        <w:numPr>
          <w:ilvl w:val="0"/>
          <w:numId w:val="1"/>
        </w:numPr>
        <w:shd w:val="clear" w:color="auto" w:fill="FFFFFF"/>
        <w:spacing w:before="0" w:beforeAutospacing="0" w:after="0" w:afterAutospacing="0"/>
        <w:ind w:left="709"/>
        <w:contextualSpacing/>
        <w:jc w:val="both"/>
        <w:textAlignment w:val="baseline"/>
      </w:pPr>
      <w:r w:rsidRPr="00057E6F">
        <w:t>bez odgode poduzeti radnje iz svoje nadležnosti potrebne za zaštitu prijavitelja nepravilnosti</w:t>
      </w:r>
    </w:p>
    <w:p w14:paraId="5D540C97" w14:textId="5BB60911" w:rsidR="002702E9" w:rsidRPr="00057E6F" w:rsidRDefault="001F023B" w:rsidP="008E02E1">
      <w:pPr>
        <w:pStyle w:val="box459766"/>
        <w:numPr>
          <w:ilvl w:val="0"/>
          <w:numId w:val="1"/>
        </w:numPr>
        <w:shd w:val="clear" w:color="auto" w:fill="FFFFFF"/>
        <w:spacing w:before="0" w:beforeAutospacing="0" w:after="0" w:afterAutospacing="0"/>
        <w:ind w:left="709"/>
        <w:contextualSpacing/>
        <w:jc w:val="both"/>
        <w:textAlignment w:val="baseline"/>
      </w:pPr>
      <w:r w:rsidRPr="00057E6F">
        <w:t xml:space="preserve">poduzeti radnje radi </w:t>
      </w:r>
      <w:r w:rsidR="002702E9" w:rsidRPr="00057E6F">
        <w:t>ispit</w:t>
      </w:r>
      <w:r w:rsidRPr="00057E6F">
        <w:t>ivanja</w:t>
      </w:r>
      <w:r w:rsidR="002702E9" w:rsidRPr="00057E6F">
        <w:t xml:space="preserve"> nepravilnosti </w:t>
      </w:r>
      <w:r w:rsidRPr="00057E6F">
        <w:t xml:space="preserve">i dostaviti prijavitelju povratnu informaciju o prijavi u pravilu u roku od 30 dana, ali ne duljem od 90 dana od dana potvrde o primitku prijave ili ako potvrda nije poslana prijavitelju, nakon povratka </w:t>
      </w:r>
      <w:r w:rsidR="00287FCB">
        <w:t>7</w:t>
      </w:r>
      <w:r w:rsidRPr="00057E6F">
        <w:t xml:space="preserve"> dana od dana podnošenja prijave</w:t>
      </w:r>
    </w:p>
    <w:p w14:paraId="4E79FC04" w14:textId="0100831C" w:rsidR="00AD6DBF" w:rsidRPr="00057E6F" w:rsidRDefault="001F023B" w:rsidP="008E02E1">
      <w:pPr>
        <w:pStyle w:val="box459766"/>
        <w:numPr>
          <w:ilvl w:val="0"/>
          <w:numId w:val="1"/>
        </w:numPr>
        <w:shd w:val="clear" w:color="auto" w:fill="FFFFFF"/>
        <w:spacing w:before="0" w:beforeAutospacing="0" w:after="0" w:afterAutospacing="0"/>
        <w:ind w:left="709"/>
        <w:contextualSpacing/>
        <w:jc w:val="both"/>
        <w:textAlignment w:val="baseline"/>
      </w:pPr>
      <w:r w:rsidRPr="00057E6F">
        <w:t xml:space="preserve">bez odgode prijavu o nepravilnostima proslijediti tijelima ovlaštenim na postupanje prema sadržaju prijave ako nepravilnost nije riješena s </w:t>
      </w:r>
      <w:r w:rsidR="00AD6DBF" w:rsidRPr="008A0D9D">
        <w:t>Fakultetom</w:t>
      </w:r>
    </w:p>
    <w:p w14:paraId="266BC31E" w14:textId="2A8514C1" w:rsidR="001F023B" w:rsidRPr="00057E6F" w:rsidRDefault="001F023B" w:rsidP="008E02E1">
      <w:pPr>
        <w:pStyle w:val="box459766"/>
        <w:numPr>
          <w:ilvl w:val="0"/>
          <w:numId w:val="1"/>
        </w:numPr>
        <w:shd w:val="clear" w:color="auto" w:fill="FFFFFF"/>
        <w:spacing w:before="0" w:beforeAutospacing="0" w:after="0" w:afterAutospacing="0"/>
        <w:ind w:left="709"/>
        <w:contextualSpacing/>
        <w:jc w:val="both"/>
        <w:textAlignment w:val="baseline"/>
      </w:pPr>
      <w:r w:rsidRPr="00057E6F">
        <w:t xml:space="preserve">bez odgode pisanim putem </w:t>
      </w:r>
      <w:r w:rsidR="002702E9" w:rsidRPr="00057E6F">
        <w:t>obavijestiti prijavitelja nepravilnosti</w:t>
      </w:r>
      <w:r w:rsidRPr="00057E6F">
        <w:t xml:space="preserve"> </w:t>
      </w:r>
      <w:r w:rsidR="002702E9" w:rsidRPr="00057E6F">
        <w:t xml:space="preserve">o ishodu </w:t>
      </w:r>
      <w:r w:rsidR="002E294E" w:rsidRPr="00057E6F">
        <w:t>ispitivanja prijave</w:t>
      </w:r>
      <w:r w:rsidR="002702E9" w:rsidRPr="00057E6F">
        <w:t>,</w:t>
      </w:r>
    </w:p>
    <w:p w14:paraId="46037EA2" w14:textId="4D2B7E00" w:rsidR="005A3363" w:rsidRPr="00057E6F" w:rsidRDefault="002702E9" w:rsidP="008E02E1">
      <w:pPr>
        <w:pStyle w:val="box459766"/>
        <w:numPr>
          <w:ilvl w:val="0"/>
          <w:numId w:val="1"/>
        </w:numPr>
        <w:shd w:val="clear" w:color="auto" w:fill="FFFFFF"/>
        <w:spacing w:before="0" w:beforeAutospacing="0" w:after="0" w:afterAutospacing="0"/>
        <w:ind w:left="709"/>
        <w:contextualSpacing/>
        <w:jc w:val="both"/>
        <w:textAlignment w:val="baseline"/>
      </w:pPr>
      <w:r w:rsidRPr="00057E6F">
        <w:t>pisanim putem izvijestiti nadležno tijelo za vanjsko prijavljivanje nepravilnosti o zaprimljenim prijavama u roku od 30 dana od odlučivanja o prijavi,</w:t>
      </w:r>
      <w:r w:rsidR="001F023B" w:rsidRPr="00057E6F">
        <w:t xml:space="preserve"> pritom vodeći računa da dostavljeni podaci ne otkrivaju identitet prijavitelja, osim ako je prijavitelj prist</w:t>
      </w:r>
      <w:r w:rsidR="00B7006E" w:rsidRPr="00057E6F">
        <w:t>a</w:t>
      </w:r>
      <w:r w:rsidR="001F023B" w:rsidRPr="00057E6F">
        <w:t>o na otkrivanje svog identiteta</w:t>
      </w:r>
    </w:p>
    <w:p w14:paraId="0E65CB3A" w14:textId="0B8084BA" w:rsidR="002702E9" w:rsidRPr="00057E6F" w:rsidRDefault="002702E9" w:rsidP="008E02E1">
      <w:pPr>
        <w:pStyle w:val="box459766"/>
        <w:numPr>
          <w:ilvl w:val="0"/>
          <w:numId w:val="1"/>
        </w:numPr>
        <w:shd w:val="clear" w:color="auto" w:fill="FFFFFF"/>
        <w:spacing w:before="0" w:beforeAutospacing="0" w:after="0" w:afterAutospacing="0"/>
        <w:ind w:left="709"/>
        <w:contextualSpacing/>
        <w:jc w:val="both"/>
        <w:textAlignment w:val="baseline"/>
      </w:pPr>
      <w:r w:rsidRPr="00057E6F">
        <w:t xml:space="preserve">čuvati identitet prijavitelja nepravilnosti i podatke zaprimljene u prijavi od neovlaštenog otkrivanja odnosno objave drugim osobama, osim ako to nije suprotno </w:t>
      </w:r>
      <w:r w:rsidR="005A3363" w:rsidRPr="00057E6F">
        <w:t xml:space="preserve">posebnom </w:t>
      </w:r>
      <w:r w:rsidRPr="00057E6F">
        <w:t>zakonu</w:t>
      </w:r>
    </w:p>
    <w:p w14:paraId="72322737" w14:textId="44B750CB" w:rsidR="002702E9" w:rsidRPr="00057E6F" w:rsidRDefault="005A3363" w:rsidP="008E02E1">
      <w:pPr>
        <w:pStyle w:val="box459766"/>
        <w:numPr>
          <w:ilvl w:val="0"/>
          <w:numId w:val="1"/>
        </w:numPr>
        <w:shd w:val="clear" w:color="auto" w:fill="FFFFFF"/>
        <w:spacing w:before="0" w:beforeAutospacing="0" w:after="0" w:afterAutospacing="0"/>
        <w:ind w:left="709"/>
        <w:contextualSpacing/>
        <w:jc w:val="both"/>
        <w:textAlignment w:val="baseline"/>
      </w:pPr>
      <w:r w:rsidRPr="00057E6F">
        <w:t>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622DD51C" w14:textId="4C3BB8E8" w:rsidR="005A3363" w:rsidRPr="00057E6F" w:rsidRDefault="005A3363" w:rsidP="008E02E1">
      <w:pPr>
        <w:pStyle w:val="box459766"/>
        <w:numPr>
          <w:ilvl w:val="0"/>
          <w:numId w:val="1"/>
        </w:numPr>
        <w:shd w:val="clear" w:color="auto" w:fill="FFFFFF"/>
        <w:spacing w:before="0" w:beforeAutospacing="0" w:after="0" w:afterAutospacing="0"/>
        <w:ind w:left="709"/>
        <w:contextualSpacing/>
        <w:jc w:val="both"/>
        <w:textAlignment w:val="baseline"/>
      </w:pPr>
      <w:r w:rsidRPr="00057E6F">
        <w:t>voditi evidenciju o svakoj zaprimljenoj prijavi u skladu s obvezom čuvanja identiteta i povjerljivosti podataka iz prijave</w:t>
      </w:r>
    </w:p>
    <w:p w14:paraId="460A97B5" w14:textId="7702D42A" w:rsidR="005A3363" w:rsidRPr="00057E6F" w:rsidRDefault="005A3363" w:rsidP="008E02E1">
      <w:pPr>
        <w:pStyle w:val="box459766"/>
        <w:numPr>
          <w:ilvl w:val="0"/>
          <w:numId w:val="1"/>
        </w:numPr>
        <w:shd w:val="clear" w:color="auto" w:fill="FFFFFF"/>
        <w:spacing w:before="0" w:beforeAutospacing="0" w:after="0" w:afterAutospacing="0"/>
        <w:ind w:left="709"/>
        <w:contextualSpacing/>
        <w:jc w:val="both"/>
        <w:textAlignment w:val="baseline"/>
      </w:pPr>
      <w:r w:rsidRPr="00057E6F">
        <w:t xml:space="preserve">obavljati ostale poslove kako je to regulirano </w:t>
      </w:r>
      <w:r w:rsidR="00833E51">
        <w:t>z</w:t>
      </w:r>
      <w:r w:rsidRPr="00057E6F">
        <w:t>akonom</w:t>
      </w:r>
      <w:r w:rsidR="00833E51" w:rsidRPr="00833E51">
        <w:t xml:space="preserve"> kojim se uređuje zaštita prijavitelja nepravilnosti</w:t>
      </w:r>
      <w:r w:rsidRPr="00057E6F">
        <w:t>.</w:t>
      </w:r>
    </w:p>
    <w:p w14:paraId="1FFE7204" w14:textId="77777777" w:rsidR="00AD6DBF" w:rsidRPr="00057E6F" w:rsidRDefault="00A7231C" w:rsidP="008E02E1">
      <w:pPr>
        <w:pStyle w:val="ListParagraph"/>
        <w:numPr>
          <w:ilvl w:val="0"/>
          <w:numId w:val="12"/>
        </w:numPr>
        <w:jc w:val="both"/>
      </w:pPr>
      <w:r w:rsidRPr="00057E6F">
        <w:t>Povjerljiva osoba i njezin zamjenik moraju svoje dužnosti obavljati zakonito i savjesno i ne smiju zlouporabiti svoje ovlasti na štetu prijavitelja nepravilnosti.</w:t>
      </w:r>
    </w:p>
    <w:p w14:paraId="6EAC5E6F" w14:textId="0BB277EE" w:rsidR="00AD6DBF" w:rsidRPr="00057E6F" w:rsidRDefault="005A3363" w:rsidP="008E02E1">
      <w:pPr>
        <w:pStyle w:val="ListParagraph"/>
        <w:numPr>
          <w:ilvl w:val="0"/>
          <w:numId w:val="12"/>
        </w:numPr>
        <w:jc w:val="both"/>
      </w:pPr>
      <w:r w:rsidRPr="00057E6F">
        <w:t xml:space="preserve">Povjerljiva osoba i/ili zamjenik povjerljive osobe ne smiju biti stavljeni u nepovoljan položaj niti </w:t>
      </w:r>
      <w:r w:rsidR="00C03E10" w:rsidRPr="008A0D9D">
        <w:t xml:space="preserve">Fakultet </w:t>
      </w:r>
      <w:r w:rsidRPr="008A0D9D">
        <w:t>smij</w:t>
      </w:r>
      <w:r w:rsidRPr="00057E6F">
        <w:t>e utjecati ili pokušati utjecati na njihovo postupanje prilikom poduzimanja radnji potrebnih za zaštitu prijavitelja nepravilnosti.</w:t>
      </w:r>
    </w:p>
    <w:p w14:paraId="710EEA53" w14:textId="3B08CFCC" w:rsidR="00AD6DBF" w:rsidRPr="00057E6F" w:rsidRDefault="00E743A1" w:rsidP="008E02E1">
      <w:pPr>
        <w:pStyle w:val="ListParagraph"/>
        <w:numPr>
          <w:ilvl w:val="0"/>
          <w:numId w:val="12"/>
        </w:numPr>
        <w:jc w:val="both"/>
      </w:pPr>
      <w:r w:rsidRPr="00057E6F">
        <w:t xml:space="preserve">U svrhu prijavljivanja nepravilnosti povjerljiva osoba zainteresiranoj osobi kao mogućem prijavitelju </w:t>
      </w:r>
      <w:r w:rsidR="00E52DE5" w:rsidRPr="00057E6F">
        <w:t xml:space="preserve">nepravilnosti </w:t>
      </w:r>
      <w:r w:rsidRPr="00057E6F">
        <w:t xml:space="preserve">pruža informacije o postupku </w:t>
      </w:r>
      <w:r w:rsidR="008A0D9D">
        <w:t>po</w:t>
      </w:r>
      <w:r w:rsidRPr="00057E6F">
        <w:t>dnošenja prijave</w:t>
      </w:r>
      <w:r w:rsidR="00E52DE5" w:rsidRPr="00057E6F">
        <w:t xml:space="preserve"> kao i o pravima u postupku </w:t>
      </w:r>
      <w:r w:rsidR="008A0D9D">
        <w:t>postupanja po</w:t>
      </w:r>
      <w:r w:rsidR="00E52DE5" w:rsidRPr="00057E6F">
        <w:t xml:space="preserve"> prijav</w:t>
      </w:r>
      <w:r w:rsidR="008A0D9D">
        <w:t>i</w:t>
      </w:r>
      <w:r w:rsidR="00E52DE5" w:rsidRPr="00057E6F">
        <w:t>.</w:t>
      </w:r>
    </w:p>
    <w:p w14:paraId="1A170048" w14:textId="77777777" w:rsidR="005815AF" w:rsidRPr="00057E6F" w:rsidRDefault="005815AF" w:rsidP="009B6834">
      <w:pPr>
        <w:pStyle w:val="ListParagraph"/>
      </w:pPr>
    </w:p>
    <w:p w14:paraId="6619A3B8" w14:textId="4DCCE1FF" w:rsidR="005815AF" w:rsidRPr="008E02E1" w:rsidRDefault="005815AF" w:rsidP="008E02E1">
      <w:pPr>
        <w:pStyle w:val="ListParagraph"/>
        <w:jc w:val="center"/>
        <w:rPr>
          <w:b/>
          <w:bCs/>
        </w:rPr>
      </w:pPr>
      <w:r w:rsidRPr="008E02E1">
        <w:rPr>
          <w:b/>
          <w:bCs/>
        </w:rPr>
        <w:t>Osiguranje nesmetanog djelov</w:t>
      </w:r>
      <w:r w:rsidR="009F013E" w:rsidRPr="008E02E1">
        <w:rPr>
          <w:b/>
          <w:bCs/>
        </w:rPr>
        <w:t>a</w:t>
      </w:r>
      <w:r w:rsidRPr="008E02E1">
        <w:rPr>
          <w:b/>
          <w:bCs/>
        </w:rPr>
        <w:t>nja</w:t>
      </w:r>
      <w:r w:rsidR="00090176" w:rsidRPr="008E02E1">
        <w:rPr>
          <w:b/>
          <w:bCs/>
        </w:rPr>
        <w:t xml:space="preserve"> povjerljive osobe</w:t>
      </w:r>
    </w:p>
    <w:p w14:paraId="0787B11E" w14:textId="77777777" w:rsidR="005815AF" w:rsidRPr="008E02E1" w:rsidRDefault="005815AF" w:rsidP="008E02E1">
      <w:pPr>
        <w:pStyle w:val="ListParagraph"/>
        <w:jc w:val="center"/>
        <w:rPr>
          <w:b/>
          <w:bCs/>
        </w:rPr>
      </w:pPr>
    </w:p>
    <w:p w14:paraId="26D776B3" w14:textId="42C85EC9" w:rsidR="005815AF" w:rsidRPr="008E02E1" w:rsidRDefault="005815AF" w:rsidP="008E02E1">
      <w:pPr>
        <w:pStyle w:val="ListParagraph"/>
        <w:jc w:val="center"/>
        <w:rPr>
          <w:b/>
          <w:bCs/>
        </w:rPr>
      </w:pPr>
      <w:r w:rsidRPr="008E02E1">
        <w:rPr>
          <w:b/>
          <w:bCs/>
        </w:rPr>
        <w:t>Članak</w:t>
      </w:r>
      <w:r w:rsidR="00021CA8" w:rsidRPr="008E02E1">
        <w:rPr>
          <w:b/>
          <w:bCs/>
        </w:rPr>
        <w:t xml:space="preserve"> 1</w:t>
      </w:r>
      <w:r w:rsidR="00E52DE5" w:rsidRPr="008E02E1">
        <w:rPr>
          <w:b/>
          <w:bCs/>
        </w:rPr>
        <w:t>0</w:t>
      </w:r>
      <w:r w:rsidR="00021CA8" w:rsidRPr="008E02E1">
        <w:rPr>
          <w:b/>
          <w:bCs/>
        </w:rPr>
        <w:t>.</w:t>
      </w:r>
    </w:p>
    <w:p w14:paraId="3F8A3BAE" w14:textId="77777777" w:rsidR="005815AF" w:rsidRPr="00057E6F" w:rsidRDefault="005815AF" w:rsidP="009B6834">
      <w:pPr>
        <w:pStyle w:val="ListParagraph"/>
      </w:pPr>
    </w:p>
    <w:p w14:paraId="60518BD8" w14:textId="336ED342" w:rsidR="00AD6DBF" w:rsidRPr="00057E6F" w:rsidRDefault="002763CE" w:rsidP="00096448">
      <w:pPr>
        <w:pStyle w:val="ListParagraph"/>
        <w:numPr>
          <w:ilvl w:val="0"/>
          <w:numId w:val="13"/>
        </w:numPr>
        <w:jc w:val="both"/>
      </w:pPr>
      <w:r w:rsidRPr="00057E6F">
        <w:t>F</w:t>
      </w:r>
      <w:r w:rsidR="005815AF" w:rsidRPr="00057E6F">
        <w:t>akultet mora povjerljivoj osobi omogućiti rad i osigurati joj nesmetano djelovanje</w:t>
      </w:r>
      <w:r w:rsidR="00AD6DBF" w:rsidRPr="00057E6F">
        <w:t>.</w:t>
      </w:r>
    </w:p>
    <w:p w14:paraId="23CF0806" w14:textId="600D129B" w:rsidR="00AD6DBF" w:rsidRPr="00057E6F" w:rsidRDefault="002763CE" w:rsidP="00096448">
      <w:pPr>
        <w:pStyle w:val="ListParagraph"/>
        <w:numPr>
          <w:ilvl w:val="0"/>
          <w:numId w:val="13"/>
        </w:numPr>
        <w:jc w:val="both"/>
      </w:pPr>
      <w:r w:rsidRPr="00057E6F">
        <w:t>F</w:t>
      </w:r>
      <w:r w:rsidR="005815AF" w:rsidRPr="00057E6F">
        <w:t>akultet će povjerljivoj osobi omogućiti obavljanje dužnosti u radno vrijeme, što znači da joj se vrijeme tijekom kojeg obavlja aktivnosti povjerljive osobe računa u radno vrijeme, a po potrebi se količina posla prilagođava aktivnostima koje poduzima postupajući po prijavama nepravilnosti.</w:t>
      </w:r>
    </w:p>
    <w:p w14:paraId="3C7A82ED" w14:textId="77777777" w:rsidR="00AD6DBF" w:rsidRPr="00057E6F" w:rsidRDefault="004872F0" w:rsidP="00096448">
      <w:pPr>
        <w:pStyle w:val="ListParagraph"/>
        <w:numPr>
          <w:ilvl w:val="0"/>
          <w:numId w:val="13"/>
        </w:numPr>
        <w:jc w:val="both"/>
      </w:pPr>
      <w:r w:rsidRPr="00057E6F">
        <w:t xml:space="preserve">Povjerljiva osoba prima prijavitelja </w:t>
      </w:r>
      <w:r w:rsidR="0016684E" w:rsidRPr="00057E6F">
        <w:t xml:space="preserve">nepravilnosti </w:t>
      </w:r>
      <w:r w:rsidRPr="00057E6F">
        <w:t xml:space="preserve">u svom uredu ili </w:t>
      </w:r>
      <w:r w:rsidR="0064795B" w:rsidRPr="00057E6F">
        <w:t xml:space="preserve">na </w:t>
      </w:r>
      <w:r w:rsidR="0016684E" w:rsidRPr="00057E6F">
        <w:t>drugo</w:t>
      </w:r>
      <w:r w:rsidR="0064795B" w:rsidRPr="00057E6F">
        <w:t>m</w:t>
      </w:r>
      <w:r w:rsidR="0016684E" w:rsidRPr="00057E6F">
        <w:t xml:space="preserve"> adekvatno</w:t>
      </w:r>
      <w:r w:rsidR="0064795B" w:rsidRPr="00057E6F">
        <w:t>m</w:t>
      </w:r>
      <w:r w:rsidR="0016684E" w:rsidRPr="00057E6F">
        <w:t xml:space="preserve"> mjest</w:t>
      </w:r>
      <w:r w:rsidR="0064795B" w:rsidRPr="00057E6F">
        <w:t>u</w:t>
      </w:r>
      <w:r w:rsidR="0016684E" w:rsidRPr="00057E6F">
        <w:t>, s</w:t>
      </w:r>
      <w:r w:rsidRPr="00057E6F">
        <w:t xml:space="preserve"> prostorno i tehnički primjerenim uvjetima</w:t>
      </w:r>
      <w:r w:rsidR="0016684E" w:rsidRPr="00057E6F">
        <w:t>,</w:t>
      </w:r>
      <w:r w:rsidRPr="00057E6F">
        <w:t xml:space="preserve"> da može obaviti razgovor s prijaviteljem te zaprimiti prijavu poštujući zakonsku obvezu zaštite identite</w:t>
      </w:r>
      <w:r w:rsidR="00B7006E" w:rsidRPr="00057E6F">
        <w:t>t</w:t>
      </w:r>
      <w:r w:rsidRPr="00057E6F">
        <w:t>a prijavitelja i prijavljenih osoba.</w:t>
      </w:r>
    </w:p>
    <w:p w14:paraId="16C3E9C4" w14:textId="1DD982C5" w:rsidR="005815AF" w:rsidRPr="00057E6F" w:rsidRDefault="005815AF" w:rsidP="00096448">
      <w:pPr>
        <w:pStyle w:val="ListParagraph"/>
        <w:numPr>
          <w:ilvl w:val="0"/>
          <w:numId w:val="13"/>
        </w:numPr>
        <w:jc w:val="both"/>
      </w:pPr>
      <w:r w:rsidRPr="00057E6F">
        <w:rPr>
          <w:shd w:val="clear" w:color="auto" w:fill="FFFFFF"/>
        </w:rPr>
        <w:t>Povjerljiva osoba</w:t>
      </w:r>
      <w:r w:rsidRPr="00057E6F">
        <w:t xml:space="preserve"> i/ili njezin zamjenik</w:t>
      </w:r>
      <w:r w:rsidRPr="00057E6F">
        <w:rPr>
          <w:shd w:val="clear" w:color="auto" w:fill="FFFFFF"/>
        </w:rPr>
        <w:t xml:space="preserve"> dužna je sudjelovati u programima edukacije i usavršavanja koji se odnose na zaštitu prijavitelja nepravilnosti, čije troškove snosi </w:t>
      </w:r>
      <w:r w:rsidR="000839E1" w:rsidRPr="00057E6F">
        <w:rPr>
          <w:shd w:val="clear" w:color="auto" w:fill="FFFFFF"/>
        </w:rPr>
        <w:t>F</w:t>
      </w:r>
      <w:r w:rsidRPr="00057E6F">
        <w:rPr>
          <w:shd w:val="clear" w:color="auto" w:fill="FFFFFF"/>
        </w:rPr>
        <w:t xml:space="preserve">akultet, odnosno </w:t>
      </w:r>
      <w:r w:rsidR="000839E1" w:rsidRPr="00057E6F">
        <w:rPr>
          <w:shd w:val="clear" w:color="auto" w:fill="FFFFFF"/>
        </w:rPr>
        <w:t>F</w:t>
      </w:r>
      <w:r w:rsidRPr="00057E6F">
        <w:rPr>
          <w:shd w:val="clear" w:color="auto" w:fill="FFFFFF"/>
        </w:rPr>
        <w:t xml:space="preserve">akultet </w:t>
      </w:r>
      <w:r w:rsidR="00E52DE5" w:rsidRPr="00057E6F">
        <w:rPr>
          <w:shd w:val="clear" w:color="auto" w:fill="FFFFFF"/>
        </w:rPr>
        <w:t xml:space="preserve">je </w:t>
      </w:r>
      <w:r w:rsidRPr="00057E6F">
        <w:rPr>
          <w:shd w:val="clear" w:color="auto" w:fill="FFFFFF"/>
        </w:rPr>
        <w:t>dužan u</w:t>
      </w:r>
      <w:r w:rsidR="00FB3C45" w:rsidRPr="00057E6F">
        <w:rPr>
          <w:shd w:val="clear" w:color="auto" w:fill="FFFFFF"/>
        </w:rPr>
        <w:t xml:space="preserve"> </w:t>
      </w:r>
      <w:r w:rsidRPr="00057E6F">
        <w:rPr>
          <w:shd w:val="clear" w:color="auto" w:fill="FFFFFF"/>
        </w:rPr>
        <w:t>skladu s potrebama i mogućnostima osigurati povjerljivoj osobi odgovarajuću izobrazbu u svrhu što kvalitetnijeg obavljanja zadaća povjerljive osobe.</w:t>
      </w:r>
    </w:p>
    <w:p w14:paraId="32CB18BB" w14:textId="77777777" w:rsidR="002702E9" w:rsidRPr="00057E6F" w:rsidRDefault="002702E9" w:rsidP="002702E9">
      <w:pPr>
        <w:contextualSpacing/>
        <w:jc w:val="center"/>
        <w:rPr>
          <w:b/>
        </w:rPr>
      </w:pPr>
      <w:r w:rsidRPr="00057E6F">
        <w:rPr>
          <w:b/>
        </w:rPr>
        <w:lastRenderedPageBreak/>
        <w:t>Prijava nepravilnosti</w:t>
      </w:r>
    </w:p>
    <w:p w14:paraId="34809587" w14:textId="77777777" w:rsidR="002702E9" w:rsidRPr="00057E6F" w:rsidRDefault="002702E9" w:rsidP="002702E9">
      <w:pPr>
        <w:contextualSpacing/>
        <w:jc w:val="center"/>
        <w:rPr>
          <w:b/>
        </w:rPr>
      </w:pPr>
    </w:p>
    <w:p w14:paraId="43F5337C" w14:textId="57468721" w:rsidR="002702E9" w:rsidRPr="00057E6F" w:rsidRDefault="002702E9" w:rsidP="002702E9">
      <w:pPr>
        <w:contextualSpacing/>
        <w:jc w:val="center"/>
        <w:rPr>
          <w:b/>
        </w:rPr>
      </w:pPr>
      <w:r w:rsidRPr="00057E6F">
        <w:rPr>
          <w:b/>
        </w:rPr>
        <w:t>Članak 1</w:t>
      </w:r>
      <w:r w:rsidR="00E52DE5" w:rsidRPr="00057E6F">
        <w:rPr>
          <w:b/>
        </w:rPr>
        <w:t>1</w:t>
      </w:r>
      <w:r w:rsidRPr="00057E6F">
        <w:rPr>
          <w:b/>
        </w:rPr>
        <w:t>.</w:t>
      </w:r>
    </w:p>
    <w:p w14:paraId="30C4F4EA" w14:textId="77777777" w:rsidR="002702E9" w:rsidRPr="00057E6F" w:rsidRDefault="002702E9" w:rsidP="001733FE">
      <w:pPr>
        <w:contextualSpacing/>
      </w:pPr>
    </w:p>
    <w:p w14:paraId="57CDD2DF" w14:textId="77777777" w:rsidR="00AD6DBF" w:rsidRPr="00057E6F" w:rsidRDefault="001733FE" w:rsidP="009B6834">
      <w:pPr>
        <w:pStyle w:val="ListParagraph"/>
        <w:numPr>
          <w:ilvl w:val="0"/>
          <w:numId w:val="14"/>
        </w:numPr>
      </w:pPr>
      <w:r w:rsidRPr="00057E6F">
        <w:t>Prijavitelj nepravilnosti može podnijeti prijavu u pisanom ili usmenom obliku.</w:t>
      </w:r>
    </w:p>
    <w:p w14:paraId="4F9CFBB9" w14:textId="77777777" w:rsidR="00AD6DBF" w:rsidRPr="00057E6F" w:rsidRDefault="001733FE" w:rsidP="008E02E1">
      <w:pPr>
        <w:pStyle w:val="ListParagraph"/>
        <w:numPr>
          <w:ilvl w:val="0"/>
          <w:numId w:val="14"/>
        </w:numPr>
        <w:jc w:val="both"/>
      </w:pPr>
      <w:r w:rsidRPr="00057E6F">
        <w:t>Pisani oblik podnošenja prijave nepravilnosti uključuje svaki oblik komunikacije koji osigurava pisani zapis.</w:t>
      </w:r>
    </w:p>
    <w:p w14:paraId="33F14687" w14:textId="77777777" w:rsidR="00AD6DBF" w:rsidRPr="00057E6F" w:rsidRDefault="001733FE" w:rsidP="008E02E1">
      <w:pPr>
        <w:pStyle w:val="ListParagraph"/>
        <w:numPr>
          <w:ilvl w:val="0"/>
          <w:numId w:val="14"/>
        </w:numPr>
        <w:jc w:val="both"/>
      </w:pPr>
      <w:r w:rsidRPr="00057E6F">
        <w:t>Usmeno prijavljivanje nepravilnosti moguće je izvršiti telefonom ili drugim sustavima glasovnih poruka, a na zahtjev prijavitelja nepravilnosti i fizičkim sastankom u razumnom roku.</w:t>
      </w:r>
    </w:p>
    <w:p w14:paraId="53CBD286" w14:textId="6CEF5087" w:rsidR="002702E9" w:rsidRPr="00057E6F" w:rsidRDefault="001733FE" w:rsidP="008E02E1">
      <w:pPr>
        <w:pStyle w:val="ListParagraph"/>
        <w:numPr>
          <w:ilvl w:val="0"/>
          <w:numId w:val="14"/>
        </w:numPr>
        <w:jc w:val="both"/>
        <w:rPr>
          <w:rStyle w:val="Hyperlink"/>
          <w:color w:val="auto"/>
          <w:u w:val="none"/>
        </w:rPr>
      </w:pPr>
      <w:r w:rsidRPr="00057E6F">
        <w:rPr>
          <w:rStyle w:val="Hyperlink"/>
          <w:color w:val="auto"/>
          <w:u w:val="none"/>
        </w:rPr>
        <w:t xml:space="preserve">Ako se za podnošenje prijave upotrebljava telefonski uređaj na kojem je moguće napraviti </w:t>
      </w:r>
      <w:r w:rsidR="00235536" w:rsidRPr="00057E6F">
        <w:rPr>
          <w:rStyle w:val="Hyperlink"/>
          <w:color w:val="auto"/>
          <w:u w:val="none"/>
        </w:rPr>
        <w:t xml:space="preserve">zvučni </w:t>
      </w:r>
      <w:r w:rsidRPr="00057E6F">
        <w:rPr>
          <w:rStyle w:val="Hyperlink"/>
          <w:color w:val="auto"/>
          <w:u w:val="none"/>
        </w:rPr>
        <w:t xml:space="preserve">zapis ili drugi sustav glasovnih poruka </w:t>
      </w:r>
      <w:r w:rsidR="0079021B" w:rsidRPr="00057E6F">
        <w:rPr>
          <w:rStyle w:val="Hyperlink"/>
          <w:color w:val="auto"/>
          <w:u w:val="none"/>
        </w:rPr>
        <w:t xml:space="preserve">na kojem je moguće napraviti zvučni zapis, povjerljiva osoba ima pravo evidentirati usmenu prijavu, uz suglasnost prijavitelja, na jedan od sljedećih načina: </w:t>
      </w:r>
    </w:p>
    <w:p w14:paraId="5499C986" w14:textId="472592A2" w:rsidR="0079021B" w:rsidRPr="00057E6F" w:rsidRDefault="0079021B" w:rsidP="008E02E1">
      <w:pPr>
        <w:pStyle w:val="ListParagraph"/>
        <w:numPr>
          <w:ilvl w:val="0"/>
          <w:numId w:val="2"/>
        </w:numPr>
        <w:jc w:val="both"/>
        <w:rPr>
          <w:rStyle w:val="Hyperlink"/>
          <w:color w:val="auto"/>
          <w:u w:val="none"/>
        </w:rPr>
      </w:pPr>
      <w:r w:rsidRPr="00057E6F">
        <w:rPr>
          <w:rStyle w:val="Hyperlink"/>
          <w:color w:val="auto"/>
          <w:u w:val="none"/>
        </w:rPr>
        <w:t>zvučnim zapisom razgovora u trajnom i dostupnom obliku ili</w:t>
      </w:r>
    </w:p>
    <w:p w14:paraId="0528E43F" w14:textId="6327EF10" w:rsidR="00AD6DBF" w:rsidRPr="00057E6F" w:rsidRDefault="0079021B" w:rsidP="008E02E1">
      <w:pPr>
        <w:pStyle w:val="ListParagraph"/>
        <w:numPr>
          <w:ilvl w:val="0"/>
          <w:numId w:val="2"/>
        </w:numPr>
        <w:jc w:val="both"/>
        <w:rPr>
          <w:rStyle w:val="Hyperlink"/>
          <w:color w:val="auto"/>
          <w:u w:val="none"/>
        </w:rPr>
      </w:pPr>
      <w:r w:rsidRPr="00057E6F">
        <w:rPr>
          <w:rStyle w:val="Hyperlink"/>
          <w:color w:val="auto"/>
          <w:u w:val="none"/>
        </w:rPr>
        <w:t>potpunim i točnim prijepisom razgovora</w:t>
      </w:r>
    </w:p>
    <w:p w14:paraId="3B38B8B0" w14:textId="77777777" w:rsidR="00AD6DBF" w:rsidRPr="00057E6F" w:rsidRDefault="0079021B" w:rsidP="008E02E1">
      <w:pPr>
        <w:pStyle w:val="ListParagraph"/>
        <w:numPr>
          <w:ilvl w:val="0"/>
          <w:numId w:val="14"/>
        </w:numPr>
        <w:jc w:val="both"/>
        <w:rPr>
          <w:rStyle w:val="Hyperlink"/>
          <w:color w:val="auto"/>
          <w:u w:val="none"/>
        </w:rPr>
      </w:pPr>
      <w:r w:rsidRPr="00057E6F">
        <w:rPr>
          <w:rStyle w:val="Hyperlink"/>
          <w:color w:val="auto"/>
          <w:u w:val="none"/>
        </w:rPr>
        <w:t>Ako se za podnošenje prijave upotrebljava telefonski uređaj na kojem nije moguće napraviti zvučni zapis ili drugi sustav glasovnih poruka kojem nije moguće napraviti zvučni zapis, povjerljiva osoba ima pravo evidentirati usmenu prijavu u obliku točnog zapisa razgovora</w:t>
      </w:r>
      <w:r w:rsidR="0052425C" w:rsidRPr="00057E6F">
        <w:rPr>
          <w:rStyle w:val="Hyperlink"/>
          <w:color w:val="auto"/>
          <w:u w:val="none"/>
        </w:rPr>
        <w:t>.</w:t>
      </w:r>
    </w:p>
    <w:p w14:paraId="4CC1A53B" w14:textId="77777777" w:rsidR="00AD6DBF" w:rsidRPr="00057E6F" w:rsidRDefault="0079021B" w:rsidP="008E02E1">
      <w:pPr>
        <w:pStyle w:val="ListParagraph"/>
        <w:numPr>
          <w:ilvl w:val="0"/>
          <w:numId w:val="14"/>
        </w:numPr>
        <w:jc w:val="both"/>
        <w:rPr>
          <w:rStyle w:val="Hyperlink"/>
          <w:color w:val="auto"/>
          <w:u w:val="none"/>
        </w:rPr>
      </w:pPr>
      <w:r w:rsidRPr="00057E6F">
        <w:rPr>
          <w:rStyle w:val="Hyperlink"/>
          <w:color w:val="auto"/>
          <w:u w:val="none"/>
        </w:rPr>
        <w:t xml:space="preserve">Ako osoba zatraži sastanak s povjerljivom osobom u svrhu podnošenja prijave, povjerljiva osoba osigurava, uz suglasnost prijavitelja, vođenje potpune i točne </w:t>
      </w:r>
      <w:r w:rsidR="00B7006E" w:rsidRPr="00057E6F">
        <w:rPr>
          <w:rStyle w:val="Hyperlink"/>
          <w:color w:val="auto"/>
          <w:u w:val="none"/>
        </w:rPr>
        <w:t>e</w:t>
      </w:r>
      <w:r w:rsidRPr="00057E6F">
        <w:rPr>
          <w:rStyle w:val="Hyperlink"/>
          <w:color w:val="auto"/>
          <w:u w:val="none"/>
        </w:rPr>
        <w:t>videncije sa sastanka u trajnom i dostupnom obliku.</w:t>
      </w:r>
    </w:p>
    <w:p w14:paraId="76AF5208" w14:textId="191B70C3" w:rsidR="0079021B" w:rsidRPr="00057E6F" w:rsidRDefault="0079021B" w:rsidP="008E02E1">
      <w:pPr>
        <w:pStyle w:val="ListParagraph"/>
        <w:numPr>
          <w:ilvl w:val="0"/>
          <w:numId w:val="14"/>
        </w:numPr>
        <w:jc w:val="both"/>
        <w:rPr>
          <w:rStyle w:val="Hyperlink"/>
          <w:color w:val="auto"/>
          <w:u w:val="none"/>
        </w:rPr>
      </w:pPr>
      <w:r w:rsidRPr="00057E6F">
        <w:rPr>
          <w:rStyle w:val="Hyperlink"/>
          <w:color w:val="auto"/>
          <w:u w:val="none"/>
        </w:rPr>
        <w:t xml:space="preserve">Povjerljiva osoba ima pravo evidentirati sastanak na jedan od sljedećih načina: </w:t>
      </w:r>
    </w:p>
    <w:p w14:paraId="3CB094D5" w14:textId="23B35E56" w:rsidR="0079021B" w:rsidRPr="00057E6F" w:rsidRDefault="0079021B" w:rsidP="008E02E1">
      <w:pPr>
        <w:pStyle w:val="ListParagraph"/>
        <w:numPr>
          <w:ilvl w:val="0"/>
          <w:numId w:val="3"/>
        </w:numPr>
        <w:jc w:val="both"/>
        <w:rPr>
          <w:rStyle w:val="Hyperlink"/>
          <w:color w:val="auto"/>
          <w:u w:val="none"/>
        </w:rPr>
      </w:pPr>
      <w:r w:rsidRPr="00057E6F">
        <w:rPr>
          <w:rStyle w:val="Hyperlink"/>
          <w:color w:val="auto"/>
          <w:u w:val="none"/>
        </w:rPr>
        <w:t>zvučnim zapisom razgovora u trajnom i dostupnom obliku ili</w:t>
      </w:r>
    </w:p>
    <w:p w14:paraId="77F881C0" w14:textId="77777777" w:rsidR="00AD6DBF" w:rsidRPr="00057E6F" w:rsidRDefault="0064795B" w:rsidP="008E02E1">
      <w:pPr>
        <w:pStyle w:val="ListParagraph"/>
        <w:numPr>
          <w:ilvl w:val="0"/>
          <w:numId w:val="3"/>
        </w:numPr>
        <w:jc w:val="both"/>
        <w:rPr>
          <w:rStyle w:val="Hyperlink"/>
          <w:color w:val="auto"/>
          <w:u w:val="none"/>
        </w:rPr>
      </w:pPr>
      <w:r w:rsidRPr="00057E6F">
        <w:rPr>
          <w:rStyle w:val="Hyperlink"/>
          <w:color w:val="auto"/>
          <w:u w:val="none"/>
        </w:rPr>
        <w:t xml:space="preserve">potpunim i </w:t>
      </w:r>
      <w:r w:rsidR="0079021B" w:rsidRPr="00057E6F">
        <w:rPr>
          <w:rStyle w:val="Hyperlink"/>
          <w:color w:val="auto"/>
          <w:u w:val="none"/>
        </w:rPr>
        <w:t>točnim zapisnikom sa sastanka.</w:t>
      </w:r>
    </w:p>
    <w:p w14:paraId="6C540719" w14:textId="77777777" w:rsidR="00AD6DBF" w:rsidRPr="00057E6F" w:rsidRDefault="0079021B" w:rsidP="008E02E1">
      <w:pPr>
        <w:pStyle w:val="ListParagraph"/>
        <w:numPr>
          <w:ilvl w:val="0"/>
          <w:numId w:val="14"/>
        </w:numPr>
        <w:jc w:val="both"/>
        <w:rPr>
          <w:rStyle w:val="Hyperlink"/>
          <w:color w:val="auto"/>
          <w:u w:val="none"/>
        </w:rPr>
      </w:pPr>
      <w:r w:rsidRPr="00057E6F">
        <w:rPr>
          <w:rStyle w:val="Hyperlink"/>
          <w:color w:val="auto"/>
          <w:u w:val="none"/>
        </w:rPr>
        <w:t>Povjerljiva os</w:t>
      </w:r>
      <w:r w:rsidR="00B7006E" w:rsidRPr="00057E6F">
        <w:rPr>
          <w:rStyle w:val="Hyperlink"/>
          <w:color w:val="auto"/>
          <w:u w:val="none"/>
        </w:rPr>
        <w:t>o</w:t>
      </w:r>
      <w:r w:rsidRPr="00057E6F">
        <w:rPr>
          <w:rStyle w:val="Hyperlink"/>
          <w:color w:val="auto"/>
          <w:u w:val="none"/>
        </w:rPr>
        <w:t>ba ponudit će prijavitelju nepravilnosti mogućnost provjere i ispravka prijepisa poziva, zapisnika telefonskog razgovora i zapisnika sa sastanka, kao i mogućnost potvrde točnosti potpisom.</w:t>
      </w:r>
    </w:p>
    <w:p w14:paraId="74EF7F3B" w14:textId="77777777" w:rsidR="001C72E9" w:rsidRDefault="00242632" w:rsidP="008E02E1">
      <w:pPr>
        <w:pStyle w:val="ListParagraph"/>
        <w:numPr>
          <w:ilvl w:val="0"/>
          <w:numId w:val="14"/>
        </w:numPr>
        <w:jc w:val="both"/>
      </w:pPr>
      <w:r w:rsidRPr="00057E6F">
        <w:t xml:space="preserve">Radi lakšeg podnošenja </w:t>
      </w:r>
      <w:r w:rsidR="00134A49" w:rsidRPr="00057E6F">
        <w:t xml:space="preserve">prijave nepravilnosti, sastavni dio </w:t>
      </w:r>
      <w:r w:rsidR="008A0D9D">
        <w:t xml:space="preserve">i prilog </w:t>
      </w:r>
      <w:r w:rsidR="00134A49" w:rsidRPr="00057E6F">
        <w:t>ovog Pravilnika čini obrazac za prijavljivanje.</w:t>
      </w:r>
    </w:p>
    <w:p w14:paraId="17302B36" w14:textId="3EEDB807" w:rsidR="001C72E9" w:rsidRDefault="006D5C90" w:rsidP="008E02E1">
      <w:pPr>
        <w:pStyle w:val="ListParagraph"/>
        <w:numPr>
          <w:ilvl w:val="0"/>
          <w:numId w:val="14"/>
        </w:numPr>
        <w:ind w:hanging="499"/>
        <w:jc w:val="both"/>
      </w:pPr>
      <w:r w:rsidRPr="009B6834">
        <w:t>U slučaju da prijava ne sadrži neki od propisanih podataka, povjerljiva osoba može pozvati prijavitelja nepravilnosti na dopunu ili ispravak prijave, koju je potrebno dostaviti bez odgađanja, a najkasnije u roku od 8 dana od zaprimanja poziva na dopunu ili ispravak.</w:t>
      </w:r>
    </w:p>
    <w:p w14:paraId="7D27A20F" w14:textId="77777777" w:rsidR="001C72E9" w:rsidRDefault="003D5110" w:rsidP="008E02E1">
      <w:pPr>
        <w:pStyle w:val="ListParagraph"/>
        <w:numPr>
          <w:ilvl w:val="0"/>
          <w:numId w:val="14"/>
        </w:numPr>
        <w:ind w:hanging="499"/>
        <w:jc w:val="both"/>
      </w:pPr>
      <w:r w:rsidRPr="009B6834">
        <w:t>U slučaju da prijavitelj nepravilnosti u roku iz  prethodnog stavka ne postupi prema istome, postupak unutarnjeg prijavljivanja nepravilnosti se obustavlja, o čemu povjerljiva osoba pisanim putem obavještava prijavitelja nepravilnosti.</w:t>
      </w:r>
    </w:p>
    <w:p w14:paraId="0B6A7593" w14:textId="479368C8" w:rsidR="003A558B" w:rsidRPr="009B6834" w:rsidRDefault="003A558B" w:rsidP="008E02E1">
      <w:pPr>
        <w:pStyle w:val="ListParagraph"/>
        <w:numPr>
          <w:ilvl w:val="0"/>
          <w:numId w:val="14"/>
        </w:numPr>
        <w:ind w:hanging="499"/>
        <w:jc w:val="both"/>
      </w:pPr>
      <w:r w:rsidRPr="009B6834">
        <w:t>Ako je prijavu nepravilnosti zaprimila osoba nenadležna za postupanje po prijavi, ista ju je dužna bez odgode i bez izmjena proslijediti povjerljivoj osobi uz zaštitu identiteta prijavitelja nepravilnosti i povjerljivosti podataka iz prijave</w:t>
      </w:r>
    </w:p>
    <w:p w14:paraId="4A47AF9A" w14:textId="22ADFBC8" w:rsidR="00A13D15" w:rsidRPr="000954C5" w:rsidRDefault="00A13D15" w:rsidP="000954C5">
      <w:pPr>
        <w:jc w:val="both"/>
      </w:pPr>
    </w:p>
    <w:p w14:paraId="3696700C" w14:textId="77777777" w:rsidR="002702E9" w:rsidRPr="00057E6F" w:rsidRDefault="002702E9" w:rsidP="002702E9">
      <w:pPr>
        <w:contextualSpacing/>
        <w:jc w:val="center"/>
        <w:rPr>
          <w:b/>
        </w:rPr>
      </w:pPr>
      <w:r w:rsidRPr="00057E6F">
        <w:rPr>
          <w:b/>
        </w:rPr>
        <w:t>Postupak po prijavi nepravilnosti</w:t>
      </w:r>
    </w:p>
    <w:p w14:paraId="44553EBF" w14:textId="77777777" w:rsidR="002702E9" w:rsidRPr="00057E6F" w:rsidRDefault="002702E9" w:rsidP="002702E9">
      <w:pPr>
        <w:contextualSpacing/>
        <w:jc w:val="center"/>
        <w:rPr>
          <w:b/>
        </w:rPr>
      </w:pPr>
    </w:p>
    <w:p w14:paraId="1554FCAE" w14:textId="6185C9A9" w:rsidR="002702E9" w:rsidRPr="00057E6F" w:rsidRDefault="002702E9" w:rsidP="002702E9">
      <w:pPr>
        <w:contextualSpacing/>
        <w:jc w:val="center"/>
        <w:rPr>
          <w:b/>
        </w:rPr>
      </w:pPr>
      <w:r w:rsidRPr="00057E6F">
        <w:rPr>
          <w:b/>
        </w:rPr>
        <w:t>Članak 1</w:t>
      </w:r>
      <w:r w:rsidR="0052425C" w:rsidRPr="00057E6F">
        <w:rPr>
          <w:b/>
        </w:rPr>
        <w:t>2</w:t>
      </w:r>
      <w:r w:rsidRPr="00057E6F">
        <w:rPr>
          <w:b/>
        </w:rPr>
        <w:t>.</w:t>
      </w:r>
    </w:p>
    <w:p w14:paraId="4CE6E0EA" w14:textId="77777777" w:rsidR="002702E9" w:rsidRPr="00057E6F" w:rsidRDefault="002702E9" w:rsidP="002702E9">
      <w:pPr>
        <w:contextualSpacing/>
        <w:jc w:val="both"/>
      </w:pPr>
    </w:p>
    <w:p w14:paraId="47C1956E" w14:textId="3E397DC7" w:rsidR="007A6D5A" w:rsidRPr="00057E6F" w:rsidRDefault="002702E9" w:rsidP="008E02E1">
      <w:pPr>
        <w:pStyle w:val="ListParagraph"/>
        <w:numPr>
          <w:ilvl w:val="0"/>
          <w:numId w:val="15"/>
        </w:numPr>
        <w:jc w:val="both"/>
      </w:pPr>
      <w:r w:rsidRPr="00057E6F">
        <w:rPr>
          <w:shd w:val="clear" w:color="auto" w:fill="FFFFFF"/>
        </w:rPr>
        <w:t xml:space="preserve">Povodom svake zaprimljene prijave nepravilnosti, povjerljiva osoba osniva </w:t>
      </w:r>
      <w:r w:rsidR="00B05F73">
        <w:rPr>
          <w:shd w:val="clear" w:color="auto" w:fill="FFFFFF"/>
        </w:rPr>
        <w:t xml:space="preserve">spis </w:t>
      </w:r>
      <w:r w:rsidRPr="00057E6F">
        <w:rPr>
          <w:shd w:val="clear" w:color="auto" w:fill="FFFFFF"/>
        </w:rPr>
        <w:t>predmet</w:t>
      </w:r>
      <w:r w:rsidR="00B05F73">
        <w:rPr>
          <w:shd w:val="clear" w:color="auto" w:fill="FFFFFF"/>
        </w:rPr>
        <w:t>a</w:t>
      </w:r>
      <w:r w:rsidRPr="00057E6F">
        <w:rPr>
          <w:shd w:val="clear" w:color="auto" w:fill="FFFFFF"/>
        </w:rPr>
        <w:t>.</w:t>
      </w:r>
    </w:p>
    <w:p w14:paraId="5D2BE54E" w14:textId="77777777" w:rsidR="007A6D5A" w:rsidRPr="00057E6F" w:rsidRDefault="005E5141" w:rsidP="008E02E1">
      <w:pPr>
        <w:pStyle w:val="ListParagraph"/>
        <w:numPr>
          <w:ilvl w:val="0"/>
          <w:numId w:val="15"/>
        </w:numPr>
        <w:jc w:val="both"/>
      </w:pPr>
      <w:r w:rsidRPr="00057E6F">
        <w:t>Spis predmeta po podnesenoj prijavi sadrži: datum primitka prijave, podatke o prijavitelju, opis nepravilnosti i datum uočavanja nepravilnosti, informacije o osobi na koju se nepravilnost odnosi te prikupljenu dokumentaciju.</w:t>
      </w:r>
    </w:p>
    <w:p w14:paraId="535F40D4" w14:textId="72590BF0" w:rsidR="005E5141" w:rsidRPr="00057E6F" w:rsidRDefault="005E5141" w:rsidP="008E02E1">
      <w:pPr>
        <w:pStyle w:val="ListParagraph"/>
        <w:numPr>
          <w:ilvl w:val="0"/>
          <w:numId w:val="15"/>
        </w:numPr>
        <w:jc w:val="both"/>
      </w:pPr>
      <w:r w:rsidRPr="00057E6F">
        <w:t>Povjerljiva osoba vodi očevidnik predmeta iz kojeg je vidljiv tijek postupka po zaprim</w:t>
      </w:r>
      <w:r w:rsidR="00B7006E" w:rsidRPr="00057E6F">
        <w:t>l</w:t>
      </w:r>
      <w:r w:rsidRPr="00057E6F">
        <w:t>jenoj prijavi.</w:t>
      </w:r>
    </w:p>
    <w:p w14:paraId="2AC24477" w14:textId="77777777" w:rsidR="005E5141" w:rsidRPr="00057E6F" w:rsidRDefault="005E5141" w:rsidP="002702E9">
      <w:pPr>
        <w:contextualSpacing/>
        <w:jc w:val="both"/>
      </w:pPr>
    </w:p>
    <w:p w14:paraId="482C6E27" w14:textId="7FA9BE81" w:rsidR="009E140A" w:rsidRPr="00057E6F" w:rsidRDefault="009E140A" w:rsidP="009E140A">
      <w:pPr>
        <w:contextualSpacing/>
        <w:jc w:val="center"/>
        <w:rPr>
          <w:b/>
          <w:bCs/>
        </w:rPr>
      </w:pPr>
      <w:r w:rsidRPr="00057E6F">
        <w:rPr>
          <w:b/>
          <w:bCs/>
        </w:rPr>
        <w:t xml:space="preserve">Članak </w:t>
      </w:r>
      <w:r w:rsidR="00A958A4" w:rsidRPr="00057E6F">
        <w:rPr>
          <w:b/>
          <w:bCs/>
        </w:rPr>
        <w:t>1</w:t>
      </w:r>
      <w:r w:rsidR="0052425C" w:rsidRPr="00057E6F">
        <w:rPr>
          <w:b/>
          <w:bCs/>
        </w:rPr>
        <w:t>3</w:t>
      </w:r>
      <w:r w:rsidRPr="00057E6F">
        <w:rPr>
          <w:b/>
          <w:bCs/>
        </w:rPr>
        <w:t>.</w:t>
      </w:r>
    </w:p>
    <w:p w14:paraId="61F340C6" w14:textId="77777777" w:rsidR="00174DBE" w:rsidRPr="00057E6F" w:rsidRDefault="00174DBE" w:rsidP="009E140A">
      <w:pPr>
        <w:contextualSpacing/>
        <w:jc w:val="center"/>
        <w:rPr>
          <w:b/>
          <w:bCs/>
        </w:rPr>
      </w:pPr>
    </w:p>
    <w:p w14:paraId="7325DA3C" w14:textId="6698693E" w:rsidR="007A6D5A" w:rsidRPr="00916B93" w:rsidRDefault="00FA77B0" w:rsidP="008E02E1">
      <w:pPr>
        <w:pStyle w:val="ListParagraph"/>
        <w:numPr>
          <w:ilvl w:val="0"/>
          <w:numId w:val="16"/>
        </w:numPr>
        <w:jc w:val="both"/>
      </w:pPr>
      <w:r w:rsidRPr="00057E6F">
        <w:t>P</w:t>
      </w:r>
      <w:r w:rsidR="009E140A" w:rsidRPr="00057E6F">
        <w:t>ovjer</w:t>
      </w:r>
      <w:r w:rsidR="00174DBE" w:rsidRPr="00057E6F">
        <w:t>l</w:t>
      </w:r>
      <w:r w:rsidR="009E140A" w:rsidRPr="00057E6F">
        <w:t xml:space="preserve">jiva osoba </w:t>
      </w:r>
      <w:r w:rsidR="008A0D9D">
        <w:t xml:space="preserve">može zatražiti </w:t>
      </w:r>
      <w:r w:rsidR="00B05F73" w:rsidRPr="00916B93">
        <w:t xml:space="preserve">pisano </w:t>
      </w:r>
      <w:r w:rsidR="008A0D9D" w:rsidRPr="00916B93">
        <w:t xml:space="preserve">očitovanje nadležnih osoba ili </w:t>
      </w:r>
      <w:r w:rsidR="00B05F73" w:rsidRPr="00916B93">
        <w:t xml:space="preserve">ustrojstvene jedinice Fakulteta prema sadržaju prijave </w:t>
      </w:r>
      <w:r w:rsidR="008A0D9D" w:rsidRPr="00916B93">
        <w:t>o</w:t>
      </w:r>
      <w:r w:rsidR="00E56F35" w:rsidRPr="00916B93">
        <w:t xml:space="preserve"> prijavljen</w:t>
      </w:r>
      <w:r w:rsidR="008A0D9D" w:rsidRPr="00916B93">
        <w:t>oj</w:t>
      </w:r>
      <w:r w:rsidR="00E56F35" w:rsidRPr="00916B93">
        <w:t xml:space="preserve"> nepravilnost</w:t>
      </w:r>
      <w:r w:rsidR="008A0D9D" w:rsidRPr="00916B93">
        <w:t>i</w:t>
      </w:r>
      <w:r w:rsidR="00E56F35" w:rsidRPr="00916B93">
        <w:t xml:space="preserve"> </w:t>
      </w:r>
      <w:r w:rsidR="009E140A" w:rsidRPr="00916B93">
        <w:t xml:space="preserve">te </w:t>
      </w:r>
      <w:r w:rsidR="00E56F35" w:rsidRPr="00916B93">
        <w:t xml:space="preserve">radi </w:t>
      </w:r>
      <w:r w:rsidR="009E140A" w:rsidRPr="00916B93">
        <w:t>utvrđenja mogućnosti otklanjanja nepravilnosti.</w:t>
      </w:r>
    </w:p>
    <w:p w14:paraId="11C416EA" w14:textId="0B0B2471" w:rsidR="008A0D9D" w:rsidRPr="00916B93" w:rsidRDefault="008A0D9D" w:rsidP="008E02E1">
      <w:pPr>
        <w:pStyle w:val="ListParagraph"/>
        <w:numPr>
          <w:ilvl w:val="0"/>
          <w:numId w:val="16"/>
        </w:numPr>
        <w:jc w:val="both"/>
      </w:pPr>
      <w:r w:rsidRPr="00916B93">
        <w:t xml:space="preserve">Očitovanje </w:t>
      </w:r>
      <w:r w:rsidR="00916B93">
        <w:t xml:space="preserve">iz stavka 1. ovog članka </w:t>
      </w:r>
      <w:r w:rsidR="00916B93" w:rsidRPr="00916B93">
        <w:t>dostavlja</w:t>
      </w:r>
      <w:r w:rsidR="00916B93">
        <w:t xml:space="preserve"> se</w:t>
      </w:r>
      <w:r w:rsidR="00916B93" w:rsidRPr="00916B93">
        <w:t xml:space="preserve"> </w:t>
      </w:r>
      <w:r w:rsidRPr="00916B93">
        <w:t>u roku od 15 dana od z</w:t>
      </w:r>
      <w:r w:rsidR="00916B93" w:rsidRPr="00916B93">
        <w:t>ahtjeva povjerljive osobe</w:t>
      </w:r>
      <w:r w:rsidRPr="00916B93">
        <w:t>, pri čemu se pazi na zaštitu identiteta prijavitelja nepravilnosti.</w:t>
      </w:r>
    </w:p>
    <w:p w14:paraId="5E194FF0" w14:textId="3137E533" w:rsidR="00B05F73" w:rsidRPr="00B05F73" w:rsidRDefault="00916B93" w:rsidP="008E02E1">
      <w:pPr>
        <w:pStyle w:val="ListParagraph"/>
        <w:numPr>
          <w:ilvl w:val="0"/>
          <w:numId w:val="16"/>
        </w:numPr>
        <w:jc w:val="both"/>
      </w:pPr>
      <w:r>
        <w:t>Nadležne osobe odnosno u</w:t>
      </w:r>
      <w:r w:rsidR="00B05F73" w:rsidRPr="00B05F73">
        <w:t>strojstvene jedinice Fakulteta dužne su surađivati s povjerljivom osobom radi ispitivanja nepravilnosti.</w:t>
      </w:r>
    </w:p>
    <w:p w14:paraId="4C4D005C" w14:textId="1C871285" w:rsidR="00057E6F" w:rsidRDefault="00174DBE" w:rsidP="008E02E1">
      <w:pPr>
        <w:pStyle w:val="ListParagraph"/>
        <w:numPr>
          <w:ilvl w:val="0"/>
          <w:numId w:val="16"/>
        </w:numPr>
        <w:jc w:val="both"/>
      </w:pPr>
      <w:r w:rsidRPr="00057E6F">
        <w:t>Ako povjerljiva osoba nakon ispitivanja prijave nepravilnosti utvrdi da je prijavitelj nepravilnosti zbog podnes</w:t>
      </w:r>
      <w:r w:rsidR="00826713" w:rsidRPr="00057E6F">
        <w:t>ene</w:t>
      </w:r>
      <w:r w:rsidRPr="00057E6F">
        <w:t xml:space="preserve"> prijave pretrpio osvetu, dužna je s ovom činjenicom upoznati dekana </w:t>
      </w:r>
      <w:r w:rsidR="000839E1" w:rsidRPr="00057E6F">
        <w:t>F</w:t>
      </w:r>
      <w:r w:rsidRPr="00057E6F">
        <w:t>akulteta kako bi se zaustavil</w:t>
      </w:r>
      <w:r w:rsidR="009A46FB" w:rsidRPr="00057E6F">
        <w:t>a osveta</w:t>
      </w:r>
      <w:r w:rsidRPr="00057E6F">
        <w:t xml:space="preserve"> ili otklonile štetne posljedice prema prijavitelju nepravilnosti.</w:t>
      </w:r>
    </w:p>
    <w:p w14:paraId="4AC21D8C" w14:textId="77777777" w:rsidR="00096448" w:rsidRPr="008A0D9D" w:rsidRDefault="00096448" w:rsidP="00096448">
      <w:pPr>
        <w:pStyle w:val="ListParagraph"/>
        <w:ind w:left="360"/>
        <w:jc w:val="both"/>
      </w:pPr>
    </w:p>
    <w:p w14:paraId="77292FD3" w14:textId="3BF8361D" w:rsidR="0030685A" w:rsidRPr="00057E6F" w:rsidRDefault="0030685A" w:rsidP="0030685A">
      <w:pPr>
        <w:contextualSpacing/>
        <w:jc w:val="center"/>
        <w:rPr>
          <w:b/>
          <w:bCs/>
        </w:rPr>
      </w:pPr>
      <w:r w:rsidRPr="00057E6F">
        <w:rPr>
          <w:b/>
          <w:bCs/>
        </w:rPr>
        <w:t xml:space="preserve">Članak </w:t>
      </w:r>
      <w:r w:rsidR="000839E1" w:rsidRPr="00057E6F">
        <w:rPr>
          <w:b/>
          <w:bCs/>
        </w:rPr>
        <w:t>1</w:t>
      </w:r>
      <w:r w:rsidR="00353234" w:rsidRPr="00057E6F">
        <w:rPr>
          <w:b/>
          <w:bCs/>
        </w:rPr>
        <w:t>4</w:t>
      </w:r>
      <w:r w:rsidRPr="00057E6F">
        <w:rPr>
          <w:b/>
          <w:bCs/>
        </w:rPr>
        <w:t>.</w:t>
      </w:r>
    </w:p>
    <w:p w14:paraId="624ECD2B" w14:textId="77777777" w:rsidR="0030685A" w:rsidRPr="00057E6F" w:rsidRDefault="0030685A" w:rsidP="002702E9">
      <w:pPr>
        <w:contextualSpacing/>
        <w:jc w:val="both"/>
      </w:pPr>
    </w:p>
    <w:p w14:paraId="6002AFAA" w14:textId="77777777" w:rsidR="007A6D5A" w:rsidRPr="00057E6F" w:rsidRDefault="0030685A" w:rsidP="008E02E1">
      <w:pPr>
        <w:pStyle w:val="ListParagraph"/>
        <w:numPr>
          <w:ilvl w:val="0"/>
          <w:numId w:val="17"/>
        </w:numPr>
        <w:jc w:val="both"/>
      </w:pPr>
      <w:r w:rsidRPr="00057E6F">
        <w:t xml:space="preserve">Ako se nakon provedbe postupka ispitivanja prijave utvrdi da postoji nepravilnost, povjerljiva osoba bez odgode o tome obavještava dekana </w:t>
      </w:r>
      <w:r w:rsidR="000839E1" w:rsidRPr="00057E6F">
        <w:t>F</w:t>
      </w:r>
      <w:r w:rsidRPr="00057E6F">
        <w:t>akulteta, a</w:t>
      </w:r>
      <w:r w:rsidR="00826713" w:rsidRPr="00057E6F">
        <w:t xml:space="preserve"> </w:t>
      </w:r>
      <w:r w:rsidRPr="00057E6F">
        <w:t>u svrhu poduzimanja mjera za otklanjanje nepravilnosti.</w:t>
      </w:r>
    </w:p>
    <w:p w14:paraId="4559F49E" w14:textId="7DCE4B9B" w:rsidR="0030685A" w:rsidRPr="00057E6F" w:rsidRDefault="0030685A" w:rsidP="008E02E1">
      <w:pPr>
        <w:pStyle w:val="ListParagraph"/>
        <w:numPr>
          <w:ilvl w:val="0"/>
          <w:numId w:val="17"/>
        </w:numPr>
        <w:jc w:val="both"/>
      </w:pPr>
      <w:r w:rsidRPr="00057E6F">
        <w:t>Povjerljiv</w:t>
      </w:r>
      <w:r w:rsidR="008A0D9D">
        <w:t>a</w:t>
      </w:r>
      <w:r w:rsidRPr="00057E6F">
        <w:t xml:space="preserve"> osob</w:t>
      </w:r>
      <w:r w:rsidR="008A0D9D">
        <w:t xml:space="preserve">a </w:t>
      </w:r>
      <w:r w:rsidRPr="00057E6F">
        <w:t xml:space="preserve">obavijestit će </w:t>
      </w:r>
      <w:r w:rsidR="008A0D9D" w:rsidRPr="008A0D9D">
        <w:t xml:space="preserve">prijavitelja nepravilnosti </w:t>
      </w:r>
      <w:r w:rsidRPr="00057E6F">
        <w:t>o predviđenim i poduzetim mjerama za otklanjanje nepravilnosti.</w:t>
      </w:r>
    </w:p>
    <w:p w14:paraId="25C4BF5B" w14:textId="77777777" w:rsidR="0030685A" w:rsidRPr="00057E6F" w:rsidRDefault="0030685A" w:rsidP="002702E9">
      <w:pPr>
        <w:contextualSpacing/>
        <w:jc w:val="both"/>
      </w:pPr>
    </w:p>
    <w:p w14:paraId="493808CF" w14:textId="1EE854A4" w:rsidR="0030685A" w:rsidRPr="00057E6F" w:rsidRDefault="0030685A" w:rsidP="0030685A">
      <w:pPr>
        <w:contextualSpacing/>
        <w:jc w:val="center"/>
        <w:rPr>
          <w:b/>
          <w:bCs/>
        </w:rPr>
      </w:pPr>
      <w:r w:rsidRPr="00057E6F">
        <w:rPr>
          <w:b/>
          <w:bCs/>
        </w:rPr>
        <w:t xml:space="preserve">Članak </w:t>
      </w:r>
      <w:r w:rsidR="000839E1" w:rsidRPr="00057E6F">
        <w:rPr>
          <w:b/>
          <w:bCs/>
        </w:rPr>
        <w:t>1</w:t>
      </w:r>
      <w:r w:rsidR="00353234" w:rsidRPr="00057E6F">
        <w:rPr>
          <w:b/>
          <w:bCs/>
        </w:rPr>
        <w:t>5</w:t>
      </w:r>
      <w:r w:rsidRPr="00057E6F">
        <w:rPr>
          <w:b/>
          <w:bCs/>
        </w:rPr>
        <w:t>.</w:t>
      </w:r>
    </w:p>
    <w:p w14:paraId="4173B1E6" w14:textId="77777777" w:rsidR="007A6D5A" w:rsidRPr="00057E6F" w:rsidRDefault="007A6D5A" w:rsidP="0030685A">
      <w:pPr>
        <w:contextualSpacing/>
        <w:jc w:val="center"/>
        <w:rPr>
          <w:b/>
          <w:bCs/>
        </w:rPr>
      </w:pPr>
    </w:p>
    <w:p w14:paraId="68BD1512" w14:textId="4D64AF5F" w:rsidR="007A6D5A" w:rsidRPr="00057E6F" w:rsidRDefault="0030685A" w:rsidP="008E02E1">
      <w:pPr>
        <w:pStyle w:val="ListParagraph"/>
        <w:numPr>
          <w:ilvl w:val="0"/>
          <w:numId w:val="18"/>
        </w:numPr>
        <w:jc w:val="both"/>
      </w:pPr>
      <w:r w:rsidRPr="00057E6F">
        <w:t>Ako se nakon provedbe postupka ispitivanja utvrdi da nepravilnost ne postoji, obavijest o tome dostavlja se prijavitelju nepravilnost</w:t>
      </w:r>
      <w:r w:rsidR="008A0D9D">
        <w:t>i</w:t>
      </w:r>
      <w:r w:rsidR="00260663" w:rsidRPr="00057E6F">
        <w:t>.</w:t>
      </w:r>
      <w:r w:rsidR="009A46FB" w:rsidRPr="00057E6F">
        <w:t xml:space="preserve"> </w:t>
      </w:r>
    </w:p>
    <w:p w14:paraId="2432FCFF" w14:textId="23A1AB0B" w:rsidR="0030685A" w:rsidRDefault="0030685A" w:rsidP="008E02E1">
      <w:pPr>
        <w:pStyle w:val="ListParagraph"/>
        <w:numPr>
          <w:ilvl w:val="0"/>
          <w:numId w:val="18"/>
        </w:numPr>
        <w:jc w:val="both"/>
      </w:pPr>
      <w:r w:rsidRPr="00057E6F">
        <w:t xml:space="preserve">Ako povjerljiva osoba na temelju podataka iz prijave smatra da se ne radi o nepravilnosti sukladno </w:t>
      </w:r>
      <w:r w:rsidR="00833E51" w:rsidRPr="00833E51">
        <w:t>zakon</w:t>
      </w:r>
      <w:r w:rsidR="00833E51">
        <w:t>u</w:t>
      </w:r>
      <w:r w:rsidR="00833E51" w:rsidRPr="00833E51">
        <w:t xml:space="preserve"> kojim se uređuje zaštita prijavitelja nepravilnosti</w:t>
      </w:r>
      <w:r w:rsidR="00A17C64" w:rsidRPr="00057E6F">
        <w:t>,</w:t>
      </w:r>
      <w:r w:rsidRPr="00057E6F">
        <w:t xml:space="preserve"> o tome bez odgode </w:t>
      </w:r>
      <w:r w:rsidR="008E02E1" w:rsidRPr="00057E6F">
        <w:t>obavještava</w:t>
      </w:r>
      <w:r w:rsidRPr="00057E6F">
        <w:t xml:space="preserve"> podnositelja prijave.</w:t>
      </w:r>
    </w:p>
    <w:p w14:paraId="2CEC72E1" w14:textId="77777777" w:rsidR="008E02E1" w:rsidRPr="00057E6F" w:rsidRDefault="008E02E1" w:rsidP="008E02E1">
      <w:pPr>
        <w:pStyle w:val="ListParagraph"/>
        <w:ind w:left="360"/>
        <w:jc w:val="both"/>
      </w:pPr>
    </w:p>
    <w:p w14:paraId="3F84332F" w14:textId="50B84F14" w:rsidR="00174DBE" w:rsidRPr="00057E6F" w:rsidRDefault="00174DBE" w:rsidP="00174DBE">
      <w:pPr>
        <w:contextualSpacing/>
        <w:jc w:val="center"/>
        <w:rPr>
          <w:b/>
          <w:bCs/>
        </w:rPr>
      </w:pPr>
      <w:r w:rsidRPr="00057E6F">
        <w:rPr>
          <w:b/>
          <w:bCs/>
        </w:rPr>
        <w:t xml:space="preserve">Članak </w:t>
      </w:r>
      <w:r w:rsidR="00C1756D" w:rsidRPr="00057E6F">
        <w:rPr>
          <w:b/>
          <w:bCs/>
        </w:rPr>
        <w:t>16</w:t>
      </w:r>
      <w:r w:rsidRPr="00057E6F">
        <w:rPr>
          <w:b/>
          <w:bCs/>
        </w:rPr>
        <w:t>.</w:t>
      </w:r>
    </w:p>
    <w:p w14:paraId="6C33107A" w14:textId="77777777" w:rsidR="00174DBE" w:rsidRPr="00057E6F" w:rsidRDefault="00174DBE" w:rsidP="002702E9">
      <w:pPr>
        <w:contextualSpacing/>
        <w:jc w:val="both"/>
      </w:pPr>
    </w:p>
    <w:p w14:paraId="1D3D38F5" w14:textId="3EEB70EA" w:rsidR="00174DBE" w:rsidRPr="00057E6F" w:rsidRDefault="00B80817" w:rsidP="002702E9">
      <w:pPr>
        <w:contextualSpacing/>
        <w:jc w:val="both"/>
      </w:pPr>
      <w:r w:rsidRPr="00057E6F">
        <w:t>O podnesenoj prijavi za nepravilnosti povjerljiva osoba obavještava Službu za zaštitu prijavitelja nepravilnosti Ureda pučkog pravobranitelja u roku od 30 dana od odlučivanja o prijavi, posebno naglašavajući jesu li prava prijavitelja nepravilnosti bila ugrožena te kako su bila zaštićena, odnosno iz kojih razloga nisu mogla biti zaštićena.</w:t>
      </w:r>
    </w:p>
    <w:p w14:paraId="1E15C525" w14:textId="77777777" w:rsidR="00476234" w:rsidRPr="00057E6F" w:rsidRDefault="00476234" w:rsidP="00FB3C45">
      <w:pPr>
        <w:contextualSpacing/>
        <w:rPr>
          <w:b/>
          <w:strike/>
        </w:rPr>
      </w:pPr>
    </w:p>
    <w:p w14:paraId="5B12047E" w14:textId="56858A0B" w:rsidR="00D603AA" w:rsidRPr="00843B0B" w:rsidRDefault="00843B0B" w:rsidP="00843B0B">
      <w:pPr>
        <w:jc w:val="center"/>
        <w:rPr>
          <w:b/>
          <w:bCs/>
        </w:rPr>
      </w:pPr>
      <w:r>
        <w:rPr>
          <w:b/>
          <w:bCs/>
        </w:rPr>
        <w:t xml:space="preserve">IV. </w:t>
      </w:r>
      <w:r w:rsidR="00D603AA" w:rsidRPr="00843B0B">
        <w:rPr>
          <w:b/>
          <w:bCs/>
        </w:rPr>
        <w:t>OBVEZA ZAŠTITE IDENTITETA I OSOBNIH PODATAKA</w:t>
      </w:r>
    </w:p>
    <w:p w14:paraId="1F50ECAF" w14:textId="77777777" w:rsidR="00057E6F" w:rsidRPr="008E02E1" w:rsidRDefault="00057E6F" w:rsidP="007A6D50">
      <w:pPr>
        <w:contextualSpacing/>
        <w:jc w:val="center"/>
        <w:rPr>
          <w:b/>
          <w:bCs/>
        </w:rPr>
      </w:pPr>
    </w:p>
    <w:p w14:paraId="1B83E213" w14:textId="729D8053" w:rsidR="007A6D50" w:rsidRPr="00057E6F" w:rsidRDefault="007A6D50" w:rsidP="007A6D50">
      <w:pPr>
        <w:contextualSpacing/>
        <w:jc w:val="center"/>
        <w:rPr>
          <w:b/>
          <w:bCs/>
        </w:rPr>
      </w:pPr>
      <w:r w:rsidRPr="00057E6F">
        <w:rPr>
          <w:b/>
          <w:bCs/>
        </w:rPr>
        <w:t>Zaštita identiteta i povjerljivosti</w:t>
      </w:r>
    </w:p>
    <w:p w14:paraId="2D84C34D" w14:textId="77777777" w:rsidR="007A6D50" w:rsidRPr="00057E6F" w:rsidRDefault="007A6D50" w:rsidP="007A6D50">
      <w:pPr>
        <w:contextualSpacing/>
        <w:jc w:val="center"/>
        <w:rPr>
          <w:b/>
          <w:bCs/>
          <w:i/>
          <w:iCs/>
        </w:rPr>
      </w:pPr>
    </w:p>
    <w:p w14:paraId="594536FD" w14:textId="7A83373B" w:rsidR="007A6D50" w:rsidRPr="00057E6F" w:rsidRDefault="007A6D50" w:rsidP="007A6D50">
      <w:pPr>
        <w:contextualSpacing/>
        <w:jc w:val="center"/>
        <w:rPr>
          <w:b/>
          <w:bCs/>
        </w:rPr>
      </w:pPr>
      <w:r w:rsidRPr="00057E6F">
        <w:rPr>
          <w:b/>
          <w:bCs/>
        </w:rPr>
        <w:t xml:space="preserve">Članak </w:t>
      </w:r>
      <w:r w:rsidR="00087D20" w:rsidRPr="00057E6F">
        <w:rPr>
          <w:b/>
          <w:bCs/>
        </w:rPr>
        <w:t>17</w:t>
      </w:r>
      <w:r w:rsidRPr="00057E6F">
        <w:rPr>
          <w:b/>
          <w:bCs/>
        </w:rPr>
        <w:t>.</w:t>
      </w:r>
    </w:p>
    <w:p w14:paraId="165C7ED2" w14:textId="77777777" w:rsidR="009E4FF5" w:rsidRPr="00057E6F" w:rsidRDefault="009E4FF5" w:rsidP="007A6D50">
      <w:pPr>
        <w:contextualSpacing/>
        <w:jc w:val="center"/>
        <w:rPr>
          <w:b/>
          <w:bCs/>
        </w:rPr>
      </w:pPr>
    </w:p>
    <w:p w14:paraId="6B7AC843" w14:textId="77777777" w:rsidR="007A6D5A" w:rsidRPr="00057E6F" w:rsidRDefault="007A6D50" w:rsidP="008E02E1">
      <w:pPr>
        <w:pStyle w:val="ListParagraph"/>
        <w:numPr>
          <w:ilvl w:val="0"/>
          <w:numId w:val="19"/>
        </w:numPr>
        <w:jc w:val="both"/>
      </w:pPr>
      <w:r w:rsidRPr="00057E6F">
        <w:t xml:space="preserve">Identitet prijavitelja, prijava nepravilnosti te postupak koji se vodi povodom prijave nepravilnosti predstavljaju poslovnu tajnu, odnosno podaci </w:t>
      </w:r>
      <w:r w:rsidR="00A3539F" w:rsidRPr="00057E6F">
        <w:t>na osnovu kojih se može otkriti identitet te drugi podaci navedeni u prijavi nepravilnosti,</w:t>
      </w:r>
      <w:r w:rsidR="00521998" w:rsidRPr="00057E6F">
        <w:t xml:space="preserve"> </w:t>
      </w:r>
      <w:r w:rsidRPr="00057E6F">
        <w:t>dostupni su isključivo osobama koje su zadužene za primanje takvih prijava</w:t>
      </w:r>
      <w:r w:rsidR="00A3539F" w:rsidRPr="00057E6F">
        <w:t xml:space="preserve"> te njihovu daljnju obradu</w:t>
      </w:r>
      <w:r w:rsidR="0017502B" w:rsidRPr="00057E6F">
        <w:t xml:space="preserve"> te isti moraju ostati zaštićeni.</w:t>
      </w:r>
    </w:p>
    <w:p w14:paraId="4C781AB2" w14:textId="610A841A" w:rsidR="007A6D50" w:rsidRPr="00057E6F" w:rsidRDefault="007A6D50" w:rsidP="008E02E1">
      <w:pPr>
        <w:pStyle w:val="ListParagraph"/>
        <w:numPr>
          <w:ilvl w:val="0"/>
          <w:numId w:val="19"/>
        </w:numPr>
        <w:jc w:val="both"/>
      </w:pPr>
      <w:r w:rsidRPr="00057E6F">
        <w:t>Iznimno, identitet prijavitelja može biti otkriven ako:</w:t>
      </w:r>
    </w:p>
    <w:p w14:paraId="345D9953" w14:textId="6038AAFE" w:rsidR="008E02E1" w:rsidRDefault="007A6D50" w:rsidP="008E02E1">
      <w:pPr>
        <w:pStyle w:val="ListParagraph"/>
        <w:numPr>
          <w:ilvl w:val="0"/>
          <w:numId w:val="31"/>
        </w:numPr>
        <w:jc w:val="both"/>
      </w:pPr>
      <w:r w:rsidRPr="00057E6F">
        <w:t>prijavitelj nepravilnosti pristane na otkrivanje podataka</w:t>
      </w:r>
    </w:p>
    <w:p w14:paraId="6FBEF6FA" w14:textId="7904B46D" w:rsidR="007A6D50" w:rsidRPr="00057E6F" w:rsidRDefault="007A6D50" w:rsidP="008E02E1">
      <w:pPr>
        <w:pStyle w:val="ListParagraph"/>
        <w:numPr>
          <w:ilvl w:val="0"/>
          <w:numId w:val="31"/>
        </w:numPr>
        <w:jc w:val="both"/>
      </w:pPr>
      <w:r w:rsidRPr="00057E6F">
        <w:t>je u tijeku postupka nužna i razmjerna obveza koja se nalaže pravom Europske unije ili nacionalnim pravom, među ostalim radi zaštite prava na obranu prijavljene osobe</w:t>
      </w:r>
      <w:r w:rsidR="00C41AAC" w:rsidRPr="00057E6F">
        <w:t>.</w:t>
      </w:r>
    </w:p>
    <w:p w14:paraId="7C4E2604" w14:textId="77777777" w:rsidR="007A6D5A" w:rsidRPr="00057E6F" w:rsidRDefault="00687E48" w:rsidP="008E02E1">
      <w:pPr>
        <w:pStyle w:val="ListParagraph"/>
        <w:numPr>
          <w:ilvl w:val="0"/>
          <w:numId w:val="19"/>
        </w:numPr>
        <w:jc w:val="both"/>
      </w:pPr>
      <w:r w:rsidRPr="00057E6F">
        <w:lastRenderedPageBreak/>
        <w:t>Osoba kojoj prijavitelj nepravilnosti prijavi nepravilnost, pomagač prijavitelja nepravilnosti i svaka druga osoba koja sudjeluje u postupku po prijavi nepravilnosti dužna je štititi podatke koje sazna iz prijave te ih ne smije koristiti ili otkrivati u druge svrhe osim one koje su potrebne za ispravno daljnje postupanje.</w:t>
      </w:r>
    </w:p>
    <w:p w14:paraId="535B0483" w14:textId="59AD0BA7" w:rsidR="007A6D50" w:rsidRDefault="007A6D5A" w:rsidP="008E02E1">
      <w:pPr>
        <w:pStyle w:val="ListParagraph"/>
        <w:numPr>
          <w:ilvl w:val="0"/>
          <w:numId w:val="19"/>
        </w:numPr>
        <w:jc w:val="both"/>
      </w:pPr>
      <w:r w:rsidRPr="00057E6F">
        <w:t>P</w:t>
      </w:r>
      <w:r w:rsidR="007A6D50" w:rsidRPr="00057E6F">
        <w:t xml:space="preserve">ovreda obveze zaštite identiteta i tajnosti smatra se </w:t>
      </w:r>
      <w:r w:rsidR="001A0B1B">
        <w:t xml:space="preserve">teškom </w:t>
      </w:r>
      <w:r w:rsidR="007A6D50" w:rsidRPr="00057E6F">
        <w:t>povredom obveze iz radnog odnosa.</w:t>
      </w:r>
    </w:p>
    <w:p w14:paraId="64C95478" w14:textId="77777777" w:rsidR="00057E6F" w:rsidRPr="00057E6F" w:rsidRDefault="00057E6F" w:rsidP="009B6834">
      <w:pPr>
        <w:pStyle w:val="ListParagraph"/>
      </w:pPr>
    </w:p>
    <w:p w14:paraId="18726A13" w14:textId="239C96F7" w:rsidR="0016684E" w:rsidRPr="00057E6F" w:rsidRDefault="0016684E" w:rsidP="0016684E">
      <w:pPr>
        <w:contextualSpacing/>
        <w:jc w:val="center"/>
        <w:rPr>
          <w:b/>
        </w:rPr>
      </w:pPr>
      <w:r w:rsidRPr="00057E6F">
        <w:rPr>
          <w:b/>
        </w:rPr>
        <w:t>Čuvanje podataka o prijavitelju</w:t>
      </w:r>
    </w:p>
    <w:p w14:paraId="591D76FE" w14:textId="77777777" w:rsidR="0016684E" w:rsidRPr="00057E6F" w:rsidRDefault="0016684E" w:rsidP="0016684E">
      <w:pPr>
        <w:contextualSpacing/>
        <w:jc w:val="center"/>
        <w:rPr>
          <w:b/>
        </w:rPr>
      </w:pPr>
    </w:p>
    <w:p w14:paraId="4EF601E9" w14:textId="21F78DBD" w:rsidR="0016684E" w:rsidRPr="00057E6F" w:rsidRDefault="0016684E" w:rsidP="0016684E">
      <w:pPr>
        <w:contextualSpacing/>
        <w:jc w:val="center"/>
        <w:rPr>
          <w:b/>
        </w:rPr>
      </w:pPr>
      <w:r w:rsidRPr="00057E6F">
        <w:rPr>
          <w:b/>
        </w:rPr>
        <w:t xml:space="preserve">Članak </w:t>
      </w:r>
      <w:r w:rsidR="00087D20" w:rsidRPr="00057E6F">
        <w:rPr>
          <w:b/>
        </w:rPr>
        <w:t>18</w:t>
      </w:r>
      <w:r w:rsidR="00021CA8" w:rsidRPr="00057E6F">
        <w:rPr>
          <w:b/>
        </w:rPr>
        <w:t>.</w:t>
      </w:r>
    </w:p>
    <w:p w14:paraId="29B739CA" w14:textId="77777777" w:rsidR="0016684E" w:rsidRPr="00057E6F" w:rsidRDefault="0016684E" w:rsidP="0016684E">
      <w:pPr>
        <w:contextualSpacing/>
        <w:jc w:val="center"/>
        <w:rPr>
          <w:b/>
        </w:rPr>
      </w:pPr>
    </w:p>
    <w:p w14:paraId="7180912D" w14:textId="2053BFC6" w:rsidR="009E4FF5" w:rsidRPr="004B503E" w:rsidRDefault="00E2279B" w:rsidP="004B503E">
      <w:pPr>
        <w:jc w:val="both"/>
      </w:pPr>
      <w:r w:rsidRPr="00057E6F">
        <w:t>Povjerljiva osoba, njezin zamjenik i treća osoba</w:t>
      </w:r>
      <w:r w:rsidR="008A0D9D">
        <w:t xml:space="preserve"> privremeno</w:t>
      </w:r>
      <w:r w:rsidRPr="00057E6F">
        <w:t xml:space="preserve"> imenovana od strane dekana </w:t>
      </w:r>
      <w:r w:rsidR="000839E1" w:rsidRPr="00057E6F">
        <w:t>F</w:t>
      </w:r>
      <w:r w:rsidRPr="00057E6F">
        <w:t xml:space="preserve">akulteta dužni su i po prestanku obavljanja dužnosti povjerljive osobe, zamjenika ili njihove privremene zamjene, i nakon radnog odnosa </w:t>
      </w:r>
      <w:r w:rsidR="008E439B" w:rsidRPr="00057E6F">
        <w:t>na Fakultetu</w:t>
      </w:r>
      <w:r w:rsidRPr="00057E6F">
        <w:t>, čuvati povjerljivost podataka za koje su doznali tijekom obavljanja poslova povjerljive osobe i nj</w:t>
      </w:r>
      <w:r w:rsidR="0013265A" w:rsidRPr="00057E6F">
        <w:t>e</w:t>
      </w:r>
      <w:r w:rsidRPr="00057E6F">
        <w:t>zinog zamjenika, odnosno njihove privremene zamjene</w:t>
      </w:r>
      <w:r w:rsidR="0013265A" w:rsidRPr="00057E6F">
        <w:t xml:space="preserve"> te ih ne smiju koristiti </w:t>
      </w:r>
      <w:r w:rsidR="0016684E" w:rsidRPr="00057E6F">
        <w:t>ili otkrivati u druge svrhe osim u one koje su potrebne za ispravno daljnje postupanje.</w:t>
      </w:r>
    </w:p>
    <w:p w14:paraId="6C64E752" w14:textId="77777777" w:rsidR="008E02E1" w:rsidRPr="00057E6F" w:rsidRDefault="008E02E1" w:rsidP="008E02E1">
      <w:pPr>
        <w:pStyle w:val="ListParagraph"/>
        <w:ind w:left="360"/>
        <w:jc w:val="both"/>
        <w:rPr>
          <w:b/>
        </w:rPr>
      </w:pPr>
    </w:p>
    <w:p w14:paraId="630AAD25" w14:textId="354FABEE" w:rsidR="0016684E" w:rsidRPr="00057E6F" w:rsidRDefault="0016684E" w:rsidP="0016684E">
      <w:pPr>
        <w:contextualSpacing/>
        <w:jc w:val="center"/>
        <w:rPr>
          <w:b/>
        </w:rPr>
      </w:pPr>
      <w:r w:rsidRPr="00057E6F">
        <w:rPr>
          <w:b/>
        </w:rPr>
        <w:t>Obrada</w:t>
      </w:r>
      <w:r w:rsidR="00A958A4" w:rsidRPr="00057E6F">
        <w:rPr>
          <w:b/>
        </w:rPr>
        <w:t xml:space="preserve"> i zaštita</w:t>
      </w:r>
      <w:r w:rsidRPr="00057E6F">
        <w:rPr>
          <w:b/>
        </w:rPr>
        <w:t xml:space="preserve"> osobnih podataka</w:t>
      </w:r>
    </w:p>
    <w:p w14:paraId="2B853128" w14:textId="77777777" w:rsidR="0016684E" w:rsidRPr="00057E6F" w:rsidRDefault="0016684E" w:rsidP="0016684E">
      <w:pPr>
        <w:contextualSpacing/>
        <w:jc w:val="center"/>
        <w:rPr>
          <w:b/>
        </w:rPr>
      </w:pPr>
    </w:p>
    <w:p w14:paraId="4B934CE4" w14:textId="298A00B4" w:rsidR="0016684E" w:rsidRPr="00057E6F" w:rsidRDefault="0016684E" w:rsidP="0016684E">
      <w:pPr>
        <w:contextualSpacing/>
        <w:jc w:val="center"/>
        <w:rPr>
          <w:b/>
        </w:rPr>
      </w:pPr>
      <w:r w:rsidRPr="00057E6F">
        <w:rPr>
          <w:b/>
        </w:rPr>
        <w:t xml:space="preserve">Članak </w:t>
      </w:r>
      <w:r w:rsidR="00087D20" w:rsidRPr="00057E6F">
        <w:rPr>
          <w:b/>
        </w:rPr>
        <w:t>19</w:t>
      </w:r>
      <w:r w:rsidR="00021CA8" w:rsidRPr="00057E6F">
        <w:rPr>
          <w:b/>
        </w:rPr>
        <w:t>.</w:t>
      </w:r>
    </w:p>
    <w:p w14:paraId="680F5196" w14:textId="77777777" w:rsidR="0016684E" w:rsidRPr="00057E6F" w:rsidRDefault="0016684E" w:rsidP="00E2279B">
      <w:pPr>
        <w:contextualSpacing/>
        <w:jc w:val="both"/>
        <w:rPr>
          <w:bCs/>
        </w:rPr>
      </w:pPr>
    </w:p>
    <w:p w14:paraId="7032CA4E" w14:textId="77777777" w:rsidR="007A6D5A" w:rsidRPr="00057E6F" w:rsidRDefault="0016684E" w:rsidP="008E02E1">
      <w:pPr>
        <w:pStyle w:val="ListParagraph"/>
        <w:numPr>
          <w:ilvl w:val="0"/>
          <w:numId w:val="21"/>
        </w:numPr>
        <w:jc w:val="both"/>
      </w:pPr>
      <w:r w:rsidRPr="00057E6F">
        <w:t>Obrada osobnih podataka</w:t>
      </w:r>
      <w:r w:rsidR="00C9648E" w:rsidRPr="00057E6F">
        <w:t xml:space="preserve"> sadržanih u prijavi nepravilnosti</w:t>
      </w:r>
      <w:r w:rsidRPr="00057E6F">
        <w:t>, uključujući razmjenu ili prijenos osobnih podataka nadležnim tijelima, obavlja se u skladu s relevantnim propisima Europske unije i nacionalnim pravom kojim se regulira zaštita osobnih podataka.</w:t>
      </w:r>
    </w:p>
    <w:p w14:paraId="3DED5B5D" w14:textId="4D756EE0" w:rsidR="007A6D5A" w:rsidRPr="00057E6F" w:rsidRDefault="0016684E" w:rsidP="008E02E1">
      <w:pPr>
        <w:pStyle w:val="ListParagraph"/>
        <w:numPr>
          <w:ilvl w:val="0"/>
          <w:numId w:val="21"/>
        </w:numPr>
        <w:jc w:val="both"/>
      </w:pPr>
      <w:r w:rsidRPr="00057E6F">
        <w:t xml:space="preserve">Podacima iz prijave nepravilnosti pohranjenima u sustavu </w:t>
      </w:r>
      <w:r w:rsidR="004B503E">
        <w:t>Fakulteta</w:t>
      </w:r>
      <w:r w:rsidRPr="00057E6F">
        <w:t xml:space="preserve"> može pristupiti samo povjerljiva osoba ili njezin zamjenik.</w:t>
      </w:r>
    </w:p>
    <w:p w14:paraId="743DDA5A" w14:textId="77777777" w:rsidR="007A6D5A" w:rsidRPr="00057E6F" w:rsidRDefault="0016684E" w:rsidP="008E02E1">
      <w:pPr>
        <w:pStyle w:val="ListParagraph"/>
        <w:numPr>
          <w:ilvl w:val="0"/>
          <w:numId w:val="21"/>
        </w:numPr>
        <w:jc w:val="both"/>
      </w:pPr>
      <w:r w:rsidRPr="00057E6F">
        <w:t>Dokumentacija vezana za postupak po prijavama nepravilnosti pohranjuje se u prostore za pohranu osigurane od neovlaštenog pristupa.</w:t>
      </w:r>
    </w:p>
    <w:p w14:paraId="31B1E2AE" w14:textId="4719A6E8" w:rsidR="007A6D5A" w:rsidRPr="00057E6F" w:rsidRDefault="00E2279B" w:rsidP="008E02E1">
      <w:pPr>
        <w:pStyle w:val="ListParagraph"/>
        <w:numPr>
          <w:ilvl w:val="0"/>
          <w:numId w:val="21"/>
        </w:numPr>
        <w:jc w:val="both"/>
      </w:pPr>
      <w:r w:rsidRPr="00057E6F">
        <w:t>Os</w:t>
      </w:r>
      <w:r w:rsidR="0016684E" w:rsidRPr="00057E6F">
        <w:t>o</w:t>
      </w:r>
      <w:r w:rsidRPr="00057E6F">
        <w:t>bni podaci sadržani u dokumentaciji iz postupka prijave čuvaju se najduže 5 godina od isteka godine u kojoj je okončano postupanje po prijavi nepravilnosti, odnosno o</w:t>
      </w:r>
      <w:r w:rsidR="003A730E">
        <w:t>d</w:t>
      </w:r>
      <w:r w:rsidRPr="00057E6F">
        <w:t xml:space="preserve"> okončanja sudskog postupka za zaštitu prijavitelja nepravilnosti.</w:t>
      </w:r>
    </w:p>
    <w:p w14:paraId="6FDF7BF9" w14:textId="10B60386" w:rsidR="00B07C71" w:rsidRPr="00057E6F" w:rsidRDefault="00C9648E" w:rsidP="008E02E1">
      <w:pPr>
        <w:pStyle w:val="ListParagraph"/>
        <w:numPr>
          <w:ilvl w:val="0"/>
          <w:numId w:val="21"/>
        </w:numPr>
        <w:jc w:val="both"/>
        <w:rPr>
          <w:bCs/>
        </w:rPr>
      </w:pPr>
      <w:r w:rsidRPr="00057E6F">
        <w:t>Osobni podaci koji nisu relevantni za rješavanje određen</w:t>
      </w:r>
      <w:r w:rsidR="008E439B" w:rsidRPr="00057E6F">
        <w:t xml:space="preserve">e prijave ne prikupljaju se ili se ako se slučajno prikupe, </w:t>
      </w:r>
      <w:r w:rsidRPr="00057E6F">
        <w:t>b</w:t>
      </w:r>
      <w:r w:rsidR="008E439B" w:rsidRPr="00057E6F">
        <w:t>rišu bez nepotrebne odgode.</w:t>
      </w:r>
    </w:p>
    <w:p w14:paraId="61808744" w14:textId="77777777" w:rsidR="00BF12A0" w:rsidRPr="008E02E1" w:rsidRDefault="00BF12A0" w:rsidP="008E02E1">
      <w:pPr>
        <w:contextualSpacing/>
        <w:jc w:val="center"/>
        <w:rPr>
          <w:b/>
          <w:bCs/>
        </w:rPr>
      </w:pPr>
    </w:p>
    <w:p w14:paraId="1792EC89" w14:textId="473DC7D8" w:rsidR="00FF7BE3" w:rsidRPr="00843B0B" w:rsidRDefault="00843B0B" w:rsidP="00843B0B">
      <w:pPr>
        <w:jc w:val="center"/>
        <w:rPr>
          <w:b/>
          <w:bCs/>
        </w:rPr>
      </w:pPr>
      <w:r>
        <w:rPr>
          <w:b/>
          <w:bCs/>
        </w:rPr>
        <w:t xml:space="preserve">V. </w:t>
      </w:r>
      <w:r w:rsidR="00FF7BE3" w:rsidRPr="00843B0B">
        <w:rPr>
          <w:b/>
          <w:bCs/>
        </w:rPr>
        <w:t>PRAVA PRIJAVITELJA NEPRAVILNOSTI, POVJERLJIVIH OSOBA I NJIHOVIH ZAMJENIKA TE POVEZANIH OSOBA</w:t>
      </w:r>
    </w:p>
    <w:p w14:paraId="25B234D2" w14:textId="77777777" w:rsidR="008E02E1" w:rsidRPr="00057E6F" w:rsidRDefault="008E02E1" w:rsidP="008E02E1">
      <w:pPr>
        <w:pStyle w:val="ListParagraph"/>
        <w:ind w:left="1800"/>
      </w:pPr>
    </w:p>
    <w:p w14:paraId="5247C74F" w14:textId="612AFC40" w:rsidR="003E50DD" w:rsidRPr="00057E6F" w:rsidRDefault="00612371" w:rsidP="0072558C">
      <w:pPr>
        <w:contextualSpacing/>
        <w:jc w:val="center"/>
        <w:rPr>
          <w:b/>
        </w:rPr>
      </w:pPr>
      <w:r w:rsidRPr="00057E6F">
        <w:rPr>
          <w:b/>
        </w:rPr>
        <w:t xml:space="preserve">Članak </w:t>
      </w:r>
      <w:r w:rsidR="00A958A4" w:rsidRPr="00057E6F">
        <w:rPr>
          <w:b/>
        </w:rPr>
        <w:t>2</w:t>
      </w:r>
      <w:r w:rsidR="00087D20" w:rsidRPr="00057E6F">
        <w:rPr>
          <w:b/>
        </w:rPr>
        <w:t>0</w:t>
      </w:r>
      <w:r w:rsidR="004E5D41" w:rsidRPr="00057E6F">
        <w:rPr>
          <w:b/>
        </w:rPr>
        <w:t>.</w:t>
      </w:r>
    </w:p>
    <w:p w14:paraId="2588DC9F" w14:textId="77777777" w:rsidR="00B07C71" w:rsidRPr="00057E6F" w:rsidRDefault="00B07C71" w:rsidP="0072558C">
      <w:pPr>
        <w:contextualSpacing/>
        <w:jc w:val="center"/>
        <w:rPr>
          <w:b/>
        </w:rPr>
      </w:pPr>
    </w:p>
    <w:p w14:paraId="240853A0" w14:textId="121E0919" w:rsidR="007A6D5A" w:rsidRPr="003A730E" w:rsidRDefault="00F81465" w:rsidP="008E02E1">
      <w:pPr>
        <w:pStyle w:val="ListParagraph"/>
        <w:numPr>
          <w:ilvl w:val="0"/>
          <w:numId w:val="22"/>
        </w:numPr>
        <w:jc w:val="both"/>
      </w:pPr>
      <w:r w:rsidRPr="003A730E">
        <w:t xml:space="preserve">Prijavitelj nepravilnosti ima pravo na zaštitu </w:t>
      </w:r>
      <w:r w:rsidR="00D01DF1" w:rsidRPr="003A730E">
        <w:t xml:space="preserve">predviđenu </w:t>
      </w:r>
      <w:r w:rsidR="00833E51" w:rsidRPr="00833E51">
        <w:t>zakon</w:t>
      </w:r>
      <w:r w:rsidR="00833E51">
        <w:t>om</w:t>
      </w:r>
      <w:r w:rsidR="00833E51" w:rsidRPr="00833E51">
        <w:t xml:space="preserve"> kojim se uređuje zaštita prijavitelja nepravilnosti</w:t>
      </w:r>
      <w:r w:rsidR="00D01DF1" w:rsidRPr="003A730E">
        <w:t xml:space="preserve"> i ovim Pravilnikom </w:t>
      </w:r>
      <w:r w:rsidRPr="003A730E">
        <w:t xml:space="preserve">ako je imao opravdan razlog vjerovati da </w:t>
      </w:r>
      <w:r w:rsidR="00FB25AB" w:rsidRPr="003A730E">
        <w:t>su</w:t>
      </w:r>
      <w:r w:rsidRPr="003A730E">
        <w:t xml:space="preserve"> prijavljene </w:t>
      </w:r>
      <w:r w:rsidR="00D01DF1" w:rsidRPr="003A730E">
        <w:t xml:space="preserve">ili javno razotkrivene </w:t>
      </w:r>
      <w:r w:rsidR="0043700B" w:rsidRPr="003A730E">
        <w:t xml:space="preserve">informacije o nepravilnostima istinite </w:t>
      </w:r>
      <w:r w:rsidR="00D01DF1" w:rsidRPr="003A730E">
        <w:t xml:space="preserve">u trenutku prijave ili razotkrivanja te da su te informacije obuhvaćene područjem primjene </w:t>
      </w:r>
      <w:r w:rsidR="00833E51">
        <w:t>z</w:t>
      </w:r>
      <w:r w:rsidR="00D01DF1" w:rsidRPr="003A730E">
        <w:t>akona te ako</w:t>
      </w:r>
      <w:r w:rsidR="0043700B" w:rsidRPr="003A730E">
        <w:t xml:space="preserve"> je podnio prijavu u skladu s</w:t>
      </w:r>
      <w:r w:rsidR="003A730E">
        <w:t xml:space="preserve"> odredbama </w:t>
      </w:r>
      <w:r w:rsidR="00833E51">
        <w:t>z</w:t>
      </w:r>
      <w:r w:rsidR="003A730E">
        <w:t xml:space="preserve">akona i </w:t>
      </w:r>
      <w:r w:rsidR="00D01DF1" w:rsidRPr="003A730E">
        <w:t>Pravilnika.</w:t>
      </w:r>
    </w:p>
    <w:p w14:paraId="254F3187" w14:textId="77777777" w:rsidR="007A6D5A" w:rsidRPr="00057E6F" w:rsidRDefault="00D01DF1" w:rsidP="008E02E1">
      <w:pPr>
        <w:pStyle w:val="ListParagraph"/>
        <w:numPr>
          <w:ilvl w:val="0"/>
          <w:numId w:val="22"/>
        </w:numPr>
        <w:jc w:val="both"/>
      </w:pPr>
      <w:r w:rsidRPr="00057E6F">
        <w:t>Povjerljiva osoba dužna je zaštititi prijavitelja nepravilnosti od štetne radnje i poduzeti nužne mjere radi zaustavljanja štetnih radnji i otklanjanja njenih posljedica, čuvati podatke zaprimljene u prijavi od neovlaštenog otkrivanja, osim ako to nije suprotno zakonu, i poduzeti mjere radi otklanjanja utvrđenih nepravilnosti.</w:t>
      </w:r>
    </w:p>
    <w:p w14:paraId="438487E2" w14:textId="77777777" w:rsidR="007A6D5A" w:rsidRPr="00057E6F" w:rsidRDefault="006950E0" w:rsidP="008E02E1">
      <w:pPr>
        <w:pStyle w:val="ListParagraph"/>
        <w:numPr>
          <w:ilvl w:val="0"/>
          <w:numId w:val="22"/>
        </w:numPr>
        <w:jc w:val="both"/>
      </w:pPr>
      <w:r w:rsidRPr="00057E6F">
        <w:t>Prijavitelja nepravilnosti ne smije se staviti u nepovoljan položaj zbog prijavljivanja nepravilnosti.</w:t>
      </w:r>
    </w:p>
    <w:p w14:paraId="544D6F4E" w14:textId="77777777" w:rsidR="007A6D5A" w:rsidRPr="00057E6F" w:rsidRDefault="006950E0" w:rsidP="008E02E1">
      <w:pPr>
        <w:pStyle w:val="ListParagraph"/>
        <w:numPr>
          <w:ilvl w:val="0"/>
          <w:numId w:val="22"/>
        </w:numPr>
        <w:jc w:val="both"/>
      </w:pPr>
      <w:r w:rsidRPr="00057E6F">
        <w:lastRenderedPageBreak/>
        <w:t>Prijavitelj nepravilnosti dužan je savjesno i pošteno prijavljivati nepravilnosti o kojima ima saznanja i koje smatra istinitim u trenutku prijavljivanja nepravilnosti, a koje su povezane s obavljanjem poslova na</w:t>
      </w:r>
      <w:r w:rsidR="000839E1" w:rsidRPr="00057E6F">
        <w:t xml:space="preserve"> F</w:t>
      </w:r>
      <w:r w:rsidRPr="00057E6F">
        <w:t>akultetu.</w:t>
      </w:r>
    </w:p>
    <w:p w14:paraId="556521E9" w14:textId="77777777" w:rsidR="007A6D5A" w:rsidRPr="00057E6F" w:rsidRDefault="006950E0" w:rsidP="008E02E1">
      <w:pPr>
        <w:pStyle w:val="ListParagraph"/>
        <w:numPr>
          <w:ilvl w:val="0"/>
          <w:numId w:val="22"/>
        </w:numPr>
        <w:jc w:val="both"/>
      </w:pPr>
      <w:r w:rsidRPr="00057E6F">
        <w:t>Zabranjena je zlouporaba prijavljivanja nepravilnosti.</w:t>
      </w:r>
    </w:p>
    <w:p w14:paraId="50A9C637" w14:textId="4F7EFAB7" w:rsidR="006950E0" w:rsidRPr="00057E6F" w:rsidRDefault="006950E0" w:rsidP="008E02E1">
      <w:pPr>
        <w:pStyle w:val="ListParagraph"/>
        <w:numPr>
          <w:ilvl w:val="0"/>
          <w:numId w:val="22"/>
        </w:numPr>
        <w:jc w:val="both"/>
      </w:pPr>
      <w:r w:rsidRPr="00057E6F">
        <w:t>Zlouporabu prijavljivanja nepravilnosti, čini prijavitelji koji:</w:t>
      </w:r>
    </w:p>
    <w:p w14:paraId="1BB0F29B" w14:textId="7CBC42B0" w:rsidR="006950E0" w:rsidRPr="00057E6F" w:rsidRDefault="006950E0" w:rsidP="008E02E1">
      <w:pPr>
        <w:pStyle w:val="ListParagraph"/>
        <w:numPr>
          <w:ilvl w:val="0"/>
          <w:numId w:val="4"/>
        </w:numPr>
        <w:jc w:val="both"/>
      </w:pPr>
      <w:r w:rsidRPr="00057E6F">
        <w:t>dostavi informacije za koje je znao da nisu istinite</w:t>
      </w:r>
    </w:p>
    <w:p w14:paraId="151109D7" w14:textId="5D5765AD" w:rsidR="006950E0" w:rsidRPr="00057E6F" w:rsidRDefault="006950E0" w:rsidP="008E02E1">
      <w:pPr>
        <w:pStyle w:val="ListParagraph"/>
        <w:numPr>
          <w:ilvl w:val="0"/>
          <w:numId w:val="4"/>
        </w:numPr>
        <w:jc w:val="both"/>
      </w:pPr>
      <w:r w:rsidRPr="00057E6F">
        <w:t>uz zahtjev za postupanje u vezi s prijavom nepravilnosti traži protupravnu korist</w:t>
      </w:r>
    </w:p>
    <w:p w14:paraId="4E2FFB5E" w14:textId="61827447" w:rsidR="006950E0" w:rsidRPr="00057E6F" w:rsidRDefault="006950E0" w:rsidP="008E02E1">
      <w:pPr>
        <w:pStyle w:val="ListParagraph"/>
        <w:numPr>
          <w:ilvl w:val="0"/>
          <w:numId w:val="4"/>
        </w:numPr>
        <w:jc w:val="both"/>
      </w:pPr>
      <w:r w:rsidRPr="00057E6F">
        <w:t xml:space="preserve">poduzima druge radnje kojima je svrha isključivo nanijeti štetu </w:t>
      </w:r>
      <w:r w:rsidR="00D32DCA" w:rsidRPr="00057E6F">
        <w:t>F</w:t>
      </w:r>
      <w:r w:rsidRPr="00057E6F">
        <w:t>akultetu.</w:t>
      </w:r>
    </w:p>
    <w:p w14:paraId="081E0F26" w14:textId="4779DB60" w:rsidR="007A6D5A" w:rsidRPr="00057E6F" w:rsidRDefault="006950E0" w:rsidP="008E02E1">
      <w:pPr>
        <w:pStyle w:val="ListParagraph"/>
        <w:numPr>
          <w:ilvl w:val="0"/>
          <w:numId w:val="22"/>
        </w:numPr>
        <w:jc w:val="both"/>
      </w:pPr>
      <w:r w:rsidRPr="00057E6F">
        <w:t>Prijavitelj nepravilnosti iz stavka</w:t>
      </w:r>
      <w:r w:rsidR="00A958A4" w:rsidRPr="00057E6F">
        <w:t xml:space="preserve"> </w:t>
      </w:r>
      <w:r w:rsidR="003A730E">
        <w:t>6</w:t>
      </w:r>
      <w:r w:rsidRPr="00057E6F">
        <w:t>. ovog članka nema pravo na zaštitu iz stavka 1. ovog članka.</w:t>
      </w:r>
    </w:p>
    <w:p w14:paraId="4EEF0CA0" w14:textId="77777777" w:rsidR="007A6D5A" w:rsidRPr="00057E6F" w:rsidRDefault="00EB7E91" w:rsidP="008E02E1">
      <w:pPr>
        <w:pStyle w:val="ListParagraph"/>
        <w:numPr>
          <w:ilvl w:val="0"/>
          <w:numId w:val="22"/>
        </w:numPr>
        <w:jc w:val="both"/>
      </w:pPr>
      <w:r w:rsidRPr="00057E6F">
        <w:t>Povezana osoba</w:t>
      </w:r>
      <w:r w:rsidR="001C69AC" w:rsidRPr="00057E6F">
        <w:t xml:space="preserve"> prijavitelja</w:t>
      </w:r>
      <w:r w:rsidRPr="00057E6F">
        <w:t xml:space="preserve"> </w:t>
      </w:r>
      <w:r w:rsidR="009E4FF5" w:rsidRPr="00057E6F">
        <w:t xml:space="preserve">nepravilnosti </w:t>
      </w:r>
      <w:r w:rsidRPr="00057E6F">
        <w:t>ima pravo</w:t>
      </w:r>
      <w:r w:rsidR="001C3E71" w:rsidRPr="00057E6F">
        <w:t xml:space="preserve"> </w:t>
      </w:r>
      <w:r w:rsidRPr="00057E6F">
        <w:t>na</w:t>
      </w:r>
      <w:r w:rsidR="001C69AC" w:rsidRPr="00057E6F">
        <w:t xml:space="preserve"> zaštitu</w:t>
      </w:r>
      <w:r w:rsidR="001C3E71" w:rsidRPr="00057E6F">
        <w:t xml:space="preserve"> iz stavka </w:t>
      </w:r>
      <w:r w:rsidR="004E5D41" w:rsidRPr="00057E6F">
        <w:t>1</w:t>
      </w:r>
      <w:r w:rsidRPr="00057E6F">
        <w:t xml:space="preserve">. ovog članka, ako učini vjerojatnim da je prema njoj počinjena </w:t>
      </w:r>
      <w:r w:rsidR="0043700B" w:rsidRPr="00057E6F">
        <w:t xml:space="preserve">ili pokušana osveta, ili joj se prijetilo osvetom zbog povezanosti </w:t>
      </w:r>
      <w:r w:rsidRPr="00057E6F">
        <w:t>s prijaviteljem nepravilnosti.</w:t>
      </w:r>
    </w:p>
    <w:p w14:paraId="21EADA1B" w14:textId="77777777" w:rsidR="007A6D5A" w:rsidRPr="00057E6F" w:rsidRDefault="0043700B" w:rsidP="008E02E1">
      <w:pPr>
        <w:pStyle w:val="ListParagraph"/>
        <w:numPr>
          <w:ilvl w:val="0"/>
          <w:numId w:val="22"/>
        </w:numPr>
        <w:jc w:val="both"/>
      </w:pPr>
      <w:r w:rsidRPr="00057E6F">
        <w:t>Povjerljiva osoba te njezin zamjenik imaju pravo na zaštitu iz stavka 1. ovog članka ako učine vjerojatnim da je prema njima učinjena ili pokušana osveta, ili im se prijetilo osvetom zbog zaprimanja prijave o nepravilnosti</w:t>
      </w:r>
      <w:r w:rsidR="009E4FF5" w:rsidRPr="00057E6F">
        <w:t>.</w:t>
      </w:r>
    </w:p>
    <w:p w14:paraId="7789C239" w14:textId="79106E03" w:rsidR="007A6D5A" w:rsidRDefault="006950E0" w:rsidP="008E02E1">
      <w:pPr>
        <w:pStyle w:val="ListParagraph"/>
        <w:numPr>
          <w:ilvl w:val="0"/>
          <w:numId w:val="22"/>
        </w:numPr>
        <w:ind w:hanging="502"/>
        <w:jc w:val="both"/>
      </w:pPr>
      <w:r w:rsidRPr="00057E6F">
        <w:t xml:space="preserve">Osobe koje su anonimno prijavile ili </w:t>
      </w:r>
      <w:r w:rsidR="00FD45B8" w:rsidRPr="00057E6F">
        <w:t xml:space="preserve">javno razotkrile informacije o nepravilnostima, a koje ispunjavaju uvjete iz stavka </w:t>
      </w:r>
      <w:r w:rsidR="001A0B1B">
        <w:t>1</w:t>
      </w:r>
      <w:r w:rsidR="00FD45B8" w:rsidRPr="00057E6F">
        <w:t>. ovog članka i čiji je identitet naknadno utvrđen, i trpe osvetu, imaju pravo na zaštitu neovisno o tome što su prijavu podnijele anonimno.</w:t>
      </w:r>
    </w:p>
    <w:p w14:paraId="53333E4E" w14:textId="77777777" w:rsidR="00CA7E70" w:rsidRPr="00057E6F" w:rsidRDefault="00CA7E70" w:rsidP="00CA7E70">
      <w:pPr>
        <w:pStyle w:val="ListParagraph"/>
        <w:ind w:left="360"/>
      </w:pPr>
    </w:p>
    <w:p w14:paraId="11951C76" w14:textId="4F08355B" w:rsidR="00DC3E57" w:rsidRPr="00057E6F" w:rsidRDefault="00843B0B" w:rsidP="00843B0B">
      <w:pPr>
        <w:jc w:val="center"/>
        <w:rPr>
          <w:b/>
        </w:rPr>
      </w:pPr>
      <w:r>
        <w:rPr>
          <w:b/>
        </w:rPr>
        <w:t xml:space="preserve">VI. </w:t>
      </w:r>
      <w:r w:rsidR="00DC3E57" w:rsidRPr="00057E6F">
        <w:rPr>
          <w:b/>
        </w:rPr>
        <w:t>ZAVRŠNE ODREDBE</w:t>
      </w:r>
    </w:p>
    <w:p w14:paraId="063ED4A9" w14:textId="77777777" w:rsidR="00A176A5" w:rsidRPr="00057E6F" w:rsidRDefault="00A176A5" w:rsidP="0072558C">
      <w:pPr>
        <w:contextualSpacing/>
        <w:jc w:val="center"/>
        <w:rPr>
          <w:b/>
        </w:rPr>
      </w:pPr>
    </w:p>
    <w:p w14:paraId="2DC3C126" w14:textId="570060EB" w:rsidR="001608E5" w:rsidRPr="00057E6F" w:rsidRDefault="00DE3FDE" w:rsidP="0072558C">
      <w:pPr>
        <w:contextualSpacing/>
        <w:jc w:val="center"/>
        <w:rPr>
          <w:b/>
        </w:rPr>
      </w:pPr>
      <w:r w:rsidRPr="00057E6F">
        <w:rPr>
          <w:b/>
        </w:rPr>
        <w:t xml:space="preserve">Članak </w:t>
      </w:r>
      <w:r w:rsidR="000839E1" w:rsidRPr="00057E6F">
        <w:rPr>
          <w:b/>
        </w:rPr>
        <w:t>2</w:t>
      </w:r>
      <w:r w:rsidR="00087D20" w:rsidRPr="00057E6F">
        <w:rPr>
          <w:b/>
        </w:rPr>
        <w:t>1</w:t>
      </w:r>
      <w:r w:rsidRPr="00057E6F">
        <w:rPr>
          <w:b/>
        </w:rPr>
        <w:t>.</w:t>
      </w:r>
    </w:p>
    <w:p w14:paraId="475CE9C8" w14:textId="77777777" w:rsidR="007A6D5A" w:rsidRPr="00057E6F" w:rsidRDefault="007A6D5A" w:rsidP="007A6D5A">
      <w:pPr>
        <w:jc w:val="both"/>
        <w:rPr>
          <w:b/>
        </w:rPr>
      </w:pPr>
    </w:p>
    <w:p w14:paraId="7033F865" w14:textId="6CDF0838" w:rsidR="007A6D5A" w:rsidRPr="00057E6F" w:rsidRDefault="001C69AC" w:rsidP="008E02E1">
      <w:pPr>
        <w:pStyle w:val="ListParagraph"/>
        <w:numPr>
          <w:ilvl w:val="0"/>
          <w:numId w:val="23"/>
        </w:numPr>
        <w:jc w:val="both"/>
      </w:pPr>
      <w:r w:rsidRPr="00057E6F">
        <w:t>Na sv</w:t>
      </w:r>
      <w:r w:rsidR="001608E5" w:rsidRPr="00057E6F">
        <w:t>e situacije</w:t>
      </w:r>
      <w:r w:rsidRPr="00057E6F">
        <w:t xml:space="preserve"> </w:t>
      </w:r>
      <w:r w:rsidR="00D4235D" w:rsidRPr="00057E6F">
        <w:t xml:space="preserve">i okolnosti </w:t>
      </w:r>
      <w:r w:rsidR="00647AE4" w:rsidRPr="00057E6F">
        <w:t xml:space="preserve">vezane uz postupak prijavljivanja nepravilnosti </w:t>
      </w:r>
      <w:r w:rsidRPr="00057E6F">
        <w:t>koje nisu reguliran</w:t>
      </w:r>
      <w:r w:rsidR="001608E5" w:rsidRPr="00057E6F">
        <w:t>e</w:t>
      </w:r>
      <w:r w:rsidRPr="00057E6F">
        <w:t xml:space="preserve"> ovim Pravilnikom</w:t>
      </w:r>
      <w:r w:rsidR="00647AE4" w:rsidRPr="00057E6F">
        <w:t>, na odgovarajući način se</w:t>
      </w:r>
      <w:r w:rsidRPr="00057E6F">
        <w:t xml:space="preserve"> primjenjuju odredbe </w:t>
      </w:r>
      <w:r w:rsidR="00833E51" w:rsidRPr="00833E51">
        <w:t>zakona kojim se uređuje zaštita prijavitelja nepravilnosti</w:t>
      </w:r>
      <w:r w:rsidRPr="00057E6F">
        <w:t>, kao i sve eventualne izmjen</w:t>
      </w:r>
      <w:r w:rsidR="00F2795D" w:rsidRPr="00057E6F">
        <w:t>e</w:t>
      </w:r>
      <w:r w:rsidRPr="00057E6F">
        <w:t xml:space="preserve"> i dopun</w:t>
      </w:r>
      <w:r w:rsidR="00F2795D" w:rsidRPr="00057E6F">
        <w:t>e</w:t>
      </w:r>
      <w:r w:rsidRPr="00057E6F">
        <w:t xml:space="preserve"> istog.</w:t>
      </w:r>
    </w:p>
    <w:p w14:paraId="3B61A28C" w14:textId="02040B59" w:rsidR="00D4235D" w:rsidRDefault="005815AF" w:rsidP="008E02E1">
      <w:pPr>
        <w:pStyle w:val="ListParagraph"/>
        <w:numPr>
          <w:ilvl w:val="0"/>
          <w:numId w:val="23"/>
        </w:numPr>
        <w:jc w:val="both"/>
      </w:pPr>
      <w:r w:rsidRPr="00057E6F">
        <w:t>O</w:t>
      </w:r>
      <w:r w:rsidR="001C69AC" w:rsidRPr="00057E6F">
        <w:t xml:space="preserve">vaj Pravilnik stupa na snagu </w:t>
      </w:r>
      <w:r w:rsidR="004D76A8" w:rsidRPr="00057E6F">
        <w:t>os</w:t>
      </w:r>
      <w:r w:rsidRPr="00057E6F">
        <w:t xml:space="preserve">am </w:t>
      </w:r>
      <w:r w:rsidR="004D76A8" w:rsidRPr="00057E6F">
        <w:t xml:space="preserve">dana od dana objave </w:t>
      </w:r>
      <w:r w:rsidR="001C69AC" w:rsidRPr="00057E6F">
        <w:t xml:space="preserve">na </w:t>
      </w:r>
      <w:r w:rsidRPr="00057E6F">
        <w:t xml:space="preserve">mrežnoj stranici </w:t>
      </w:r>
      <w:r w:rsidR="000839E1" w:rsidRPr="00057E6F">
        <w:t>F</w:t>
      </w:r>
      <w:r w:rsidRPr="00057E6F">
        <w:t>akulteta.</w:t>
      </w:r>
    </w:p>
    <w:p w14:paraId="4D366974" w14:textId="77777777" w:rsidR="003A730E" w:rsidRDefault="003A730E" w:rsidP="003A730E">
      <w:pPr>
        <w:jc w:val="both"/>
      </w:pPr>
    </w:p>
    <w:p w14:paraId="0E480A51" w14:textId="77777777" w:rsidR="00AC6413" w:rsidRPr="003A730E" w:rsidRDefault="00AC6413" w:rsidP="003A730E">
      <w:pPr>
        <w:jc w:val="both"/>
      </w:pPr>
    </w:p>
    <w:p w14:paraId="2F830C55" w14:textId="091E0210" w:rsidR="005B1940" w:rsidRPr="00057E6F" w:rsidRDefault="00021CA8" w:rsidP="0072558C">
      <w:pPr>
        <w:jc w:val="both"/>
      </w:pPr>
      <w:r w:rsidRPr="00057E6F">
        <w:t>KLASA:</w:t>
      </w:r>
    </w:p>
    <w:p w14:paraId="79BB61EA" w14:textId="104FE1A8" w:rsidR="00021CA8" w:rsidRPr="00057E6F" w:rsidRDefault="00021CA8" w:rsidP="0072558C">
      <w:pPr>
        <w:jc w:val="both"/>
      </w:pPr>
      <w:r w:rsidRPr="00057E6F">
        <w:t>URBROJ:</w:t>
      </w:r>
    </w:p>
    <w:p w14:paraId="4A6B181B" w14:textId="2B2EFAD2" w:rsidR="00021CA8" w:rsidRPr="00057E6F" w:rsidRDefault="00021CA8" w:rsidP="0072558C">
      <w:pPr>
        <w:jc w:val="both"/>
      </w:pPr>
      <w:r w:rsidRPr="00057E6F">
        <w:t xml:space="preserve">Zagreb, </w:t>
      </w:r>
    </w:p>
    <w:p w14:paraId="6B9CD61F" w14:textId="5C92C356" w:rsidR="00057E6F" w:rsidRPr="00AC6413" w:rsidRDefault="003A730E" w:rsidP="00057E6F">
      <w:pPr>
        <w:ind w:left="3540" w:firstLine="708"/>
        <w:jc w:val="center"/>
      </w:pPr>
      <w:r w:rsidRPr="00AC6413">
        <w:t>DEKAN</w:t>
      </w:r>
    </w:p>
    <w:p w14:paraId="7A7BEFB3" w14:textId="77777777" w:rsidR="003A730E" w:rsidRPr="00AC6413" w:rsidRDefault="003A730E" w:rsidP="00057E6F">
      <w:pPr>
        <w:ind w:left="3540" w:firstLine="708"/>
        <w:jc w:val="center"/>
      </w:pPr>
    </w:p>
    <w:p w14:paraId="7E3857C5" w14:textId="263FAC0A" w:rsidR="00021CA8" w:rsidRDefault="00057E6F" w:rsidP="00021CA8">
      <w:pPr>
        <w:ind w:left="3540" w:firstLine="708"/>
        <w:jc w:val="center"/>
      </w:pPr>
      <w:r w:rsidRPr="00AC6413">
        <w:t>p</w:t>
      </w:r>
      <w:r w:rsidR="00021CA8" w:rsidRPr="00AC6413">
        <w:t>rof. dr. sc. Mladen Zrinjski</w:t>
      </w:r>
    </w:p>
    <w:p w14:paraId="6B60DB29" w14:textId="77777777" w:rsidR="00AC6413" w:rsidRDefault="00AC6413" w:rsidP="00AC6413">
      <w:pPr>
        <w:ind w:firstLine="708"/>
      </w:pPr>
    </w:p>
    <w:p w14:paraId="79A369D9" w14:textId="77777777" w:rsidR="00AC6413" w:rsidRDefault="00AC6413" w:rsidP="00AC6413">
      <w:pPr>
        <w:ind w:firstLine="708"/>
      </w:pPr>
    </w:p>
    <w:p w14:paraId="3A641ECB" w14:textId="77777777" w:rsidR="00AC6413" w:rsidRDefault="00AC6413" w:rsidP="00AC6413">
      <w:pPr>
        <w:ind w:firstLine="708"/>
      </w:pPr>
    </w:p>
    <w:p w14:paraId="072375FA" w14:textId="77777777" w:rsidR="00AC6413" w:rsidRDefault="00AC6413" w:rsidP="00AC6413">
      <w:pPr>
        <w:ind w:firstLine="708"/>
      </w:pPr>
    </w:p>
    <w:p w14:paraId="7F279269" w14:textId="77777777" w:rsidR="00AC6413" w:rsidRDefault="00AC6413" w:rsidP="00AC6413">
      <w:pPr>
        <w:ind w:firstLine="708"/>
      </w:pPr>
    </w:p>
    <w:p w14:paraId="0B90C0FE" w14:textId="564B6854" w:rsidR="00AC6413" w:rsidRPr="00AC6413" w:rsidRDefault="00AC6413" w:rsidP="00AC6413">
      <w:r w:rsidRPr="00AC6413">
        <w:t xml:space="preserve">Ovaj Pravilnik objavljen je dana </w:t>
      </w:r>
      <w:r w:rsidR="00096448">
        <w:t>__________2025.</w:t>
      </w:r>
      <w:r w:rsidRPr="00AC6413">
        <w:t xml:space="preserve"> i stupa na snagu dana </w:t>
      </w:r>
      <w:r w:rsidR="00096448">
        <w:t>__________</w:t>
      </w:r>
      <w:r w:rsidRPr="00AC6413">
        <w:t xml:space="preserve"> 2025.</w:t>
      </w:r>
    </w:p>
    <w:p w14:paraId="6991DB67" w14:textId="77777777" w:rsidR="00AC6413" w:rsidRPr="00AC6413" w:rsidRDefault="00AC6413" w:rsidP="00AC6413">
      <w:pPr>
        <w:ind w:left="3540" w:firstLine="708"/>
        <w:jc w:val="both"/>
      </w:pPr>
    </w:p>
    <w:sectPr w:rsidR="00AC6413" w:rsidRPr="00AC6413" w:rsidSect="00AC6413">
      <w:footerReference w:type="default" r:id="rId11"/>
      <w:pgSz w:w="11906" w:h="16838"/>
      <w:pgMar w:top="993"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65D1" w14:textId="77777777" w:rsidR="00A93F47" w:rsidRDefault="00A93F47" w:rsidP="00866F1F">
      <w:r>
        <w:separator/>
      </w:r>
    </w:p>
  </w:endnote>
  <w:endnote w:type="continuationSeparator" w:id="0">
    <w:p w14:paraId="6497827E" w14:textId="77777777" w:rsidR="00A93F47" w:rsidRDefault="00A93F47" w:rsidP="0086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695193"/>
      <w:docPartObj>
        <w:docPartGallery w:val="Page Numbers (Bottom of Page)"/>
        <w:docPartUnique/>
      </w:docPartObj>
    </w:sdtPr>
    <w:sdtEndPr>
      <w:rPr>
        <w:rFonts w:ascii="Times New Roman" w:hAnsi="Times New Roman" w:cs="Times New Roman"/>
      </w:rPr>
    </w:sdtEndPr>
    <w:sdtContent>
      <w:p w14:paraId="4AB0DF43" w14:textId="72824419" w:rsidR="00A531E5" w:rsidRDefault="00A531E5">
        <w:pPr>
          <w:pStyle w:val="Footer"/>
          <w:jc w:val="right"/>
        </w:pPr>
        <w:r w:rsidRPr="00CA78FE">
          <w:rPr>
            <w:rFonts w:ascii="Times New Roman" w:hAnsi="Times New Roman" w:cs="Times New Roman"/>
          </w:rPr>
          <w:fldChar w:fldCharType="begin"/>
        </w:r>
        <w:r w:rsidRPr="00CA78FE">
          <w:rPr>
            <w:rFonts w:ascii="Times New Roman" w:hAnsi="Times New Roman" w:cs="Times New Roman"/>
            <w:rPrChange w:id="0" w:author="Elena Šimatić" w:date="2021-10-20T11:19:00Z">
              <w:rPr/>
            </w:rPrChange>
          </w:rPr>
          <w:instrText>PAGE   \* MERGEFORMAT</w:instrText>
        </w:r>
        <w:r w:rsidRPr="00CA78FE">
          <w:rPr>
            <w:rFonts w:ascii="Times New Roman" w:hAnsi="Times New Roman" w:cs="Times New Roman"/>
          </w:rPr>
          <w:fldChar w:fldCharType="separate"/>
        </w:r>
        <w:r w:rsidRPr="00CA78FE">
          <w:rPr>
            <w:rFonts w:ascii="Times New Roman" w:hAnsi="Times New Roman" w:cs="Times New Roman"/>
            <w:rPrChange w:id="1" w:author="Elena Šimatić" w:date="2021-10-20T11:19:00Z">
              <w:rPr/>
            </w:rPrChange>
          </w:rPr>
          <w:t>2</w:t>
        </w:r>
        <w:r w:rsidRPr="00CA78FE">
          <w:rPr>
            <w:rFonts w:ascii="Times New Roman" w:hAnsi="Times New Roman" w:cs="Times New Roman"/>
          </w:rPr>
          <w:fldChar w:fldCharType="end"/>
        </w:r>
      </w:p>
    </w:sdtContent>
  </w:sdt>
  <w:p w14:paraId="2074F77A" w14:textId="77777777" w:rsidR="00866F1F" w:rsidRDefault="00866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EFED" w14:textId="77777777" w:rsidR="00A93F47" w:rsidRDefault="00A93F47" w:rsidP="00866F1F">
      <w:r>
        <w:separator/>
      </w:r>
    </w:p>
  </w:footnote>
  <w:footnote w:type="continuationSeparator" w:id="0">
    <w:p w14:paraId="3E9216B8" w14:textId="77777777" w:rsidR="00A93F47" w:rsidRDefault="00A93F47" w:rsidP="00866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0F49"/>
    <w:multiLevelType w:val="hybridMultilevel"/>
    <w:tmpl w:val="92BE08B8"/>
    <w:lvl w:ilvl="0" w:tplc="FFFFFFFF">
      <w:start w:val="1"/>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1" w15:restartNumberingAfterBreak="0">
    <w:nsid w:val="0EAD42E5"/>
    <w:multiLevelType w:val="hybridMultilevel"/>
    <w:tmpl w:val="F7FE5654"/>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FF30034"/>
    <w:multiLevelType w:val="hybridMultilevel"/>
    <w:tmpl w:val="8CE6DB50"/>
    <w:lvl w:ilvl="0" w:tplc="06C8A6E0">
      <w:start w:val="1"/>
      <w:numFmt w:val="decimal"/>
      <w:lvlText w:val="(%1)"/>
      <w:lvlJc w:val="left"/>
      <w:pPr>
        <w:ind w:left="360" w:hanging="360"/>
      </w:pPr>
      <w:rPr>
        <w:rFonts w:hint="default"/>
        <w:b w:val="0"/>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3E8674D"/>
    <w:multiLevelType w:val="hybridMultilevel"/>
    <w:tmpl w:val="873211CC"/>
    <w:lvl w:ilvl="0" w:tplc="041A000F">
      <w:start w:val="1"/>
      <w:numFmt w:val="decimal"/>
      <w:lvlText w:val="%1."/>
      <w:lvlJc w:val="left"/>
      <w:pPr>
        <w:ind w:left="8280" w:hanging="360"/>
      </w:pPr>
      <w:rPr>
        <w:rFonts w:hint="default"/>
      </w:rPr>
    </w:lvl>
    <w:lvl w:ilvl="1" w:tplc="04090019">
      <w:start w:val="1"/>
      <w:numFmt w:val="lowerLetter"/>
      <w:lvlText w:val="%2."/>
      <w:lvlJc w:val="left"/>
      <w:pPr>
        <w:ind w:left="9000" w:hanging="360"/>
      </w:pPr>
    </w:lvl>
    <w:lvl w:ilvl="2" w:tplc="0409001B">
      <w:start w:val="1"/>
      <w:numFmt w:val="lowerRoman"/>
      <w:lvlText w:val="%3."/>
      <w:lvlJc w:val="right"/>
      <w:pPr>
        <w:ind w:left="9720" w:hanging="180"/>
      </w:pPr>
    </w:lvl>
    <w:lvl w:ilvl="3" w:tplc="041A000F">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 w15:restartNumberingAfterBreak="0">
    <w:nsid w:val="1B041E3B"/>
    <w:multiLevelType w:val="hybridMultilevel"/>
    <w:tmpl w:val="0FFC960C"/>
    <w:lvl w:ilvl="0" w:tplc="04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82CD1"/>
    <w:multiLevelType w:val="hybridMultilevel"/>
    <w:tmpl w:val="94527EA6"/>
    <w:lvl w:ilvl="0" w:tplc="041A000F">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1D4236EB"/>
    <w:multiLevelType w:val="hybridMultilevel"/>
    <w:tmpl w:val="3EF6AE66"/>
    <w:lvl w:ilvl="0" w:tplc="38BE44DC">
      <w:start w:val="15"/>
      <w:numFmt w:val="decimal"/>
      <w:lvlText w:val="(%1)"/>
      <w:lvlJc w:val="left"/>
      <w:pPr>
        <w:ind w:left="70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F837DC"/>
    <w:multiLevelType w:val="hybridMultilevel"/>
    <w:tmpl w:val="D92C2102"/>
    <w:lvl w:ilvl="0" w:tplc="77BA8FF6">
      <w:start w:val="1"/>
      <w:numFmt w:val="decimal"/>
      <w:lvlText w:val="(%1)"/>
      <w:lvlJc w:val="left"/>
      <w:pPr>
        <w:ind w:left="357" w:hanging="357"/>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8" w15:restartNumberingAfterBreak="0">
    <w:nsid w:val="21100E0E"/>
    <w:multiLevelType w:val="hybridMultilevel"/>
    <w:tmpl w:val="6D46AAA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5D760BD"/>
    <w:multiLevelType w:val="hybridMultilevel"/>
    <w:tmpl w:val="E47C0798"/>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611186D"/>
    <w:multiLevelType w:val="hybridMultilevel"/>
    <w:tmpl w:val="98B49C3E"/>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7214D56"/>
    <w:multiLevelType w:val="hybridMultilevel"/>
    <w:tmpl w:val="2E087042"/>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D1832B5"/>
    <w:multiLevelType w:val="hybridMultilevel"/>
    <w:tmpl w:val="308E1F30"/>
    <w:lvl w:ilvl="0" w:tplc="FFFFFFFF">
      <w:start w:val="1"/>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13" w15:restartNumberingAfterBreak="0">
    <w:nsid w:val="2D4B619B"/>
    <w:multiLevelType w:val="hybridMultilevel"/>
    <w:tmpl w:val="A0BE33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286302"/>
    <w:multiLevelType w:val="hybridMultilevel"/>
    <w:tmpl w:val="3D0444F2"/>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0FE4A28"/>
    <w:multiLevelType w:val="hybridMultilevel"/>
    <w:tmpl w:val="6E566D40"/>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85718E7"/>
    <w:multiLevelType w:val="hybridMultilevel"/>
    <w:tmpl w:val="337C93D4"/>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89164A1"/>
    <w:multiLevelType w:val="hybridMultilevel"/>
    <w:tmpl w:val="9D485852"/>
    <w:lvl w:ilvl="0" w:tplc="8A7E69C8">
      <w:start w:val="1"/>
      <w:numFmt w:val="lowerRoman"/>
      <w:lvlText w:val="%1."/>
      <w:lvlJc w:val="left"/>
      <w:pPr>
        <w:ind w:left="900" w:hanging="72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8" w15:restartNumberingAfterBreak="0">
    <w:nsid w:val="3DBB61D5"/>
    <w:multiLevelType w:val="hybridMultilevel"/>
    <w:tmpl w:val="E04EC4F4"/>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F345F9D"/>
    <w:multiLevelType w:val="hybridMultilevel"/>
    <w:tmpl w:val="DD685762"/>
    <w:lvl w:ilvl="0" w:tplc="FFFFFFFF">
      <w:start w:val="1"/>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20" w15:restartNumberingAfterBreak="0">
    <w:nsid w:val="435C4FD7"/>
    <w:multiLevelType w:val="hybridMultilevel"/>
    <w:tmpl w:val="6D38912E"/>
    <w:lvl w:ilvl="0" w:tplc="FFFFFFFF">
      <w:start w:val="1"/>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21" w15:restartNumberingAfterBreak="0">
    <w:nsid w:val="482C79D7"/>
    <w:multiLevelType w:val="hybridMultilevel"/>
    <w:tmpl w:val="15E4214C"/>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B4A181D"/>
    <w:multiLevelType w:val="hybridMultilevel"/>
    <w:tmpl w:val="6AA480C0"/>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33E284E"/>
    <w:multiLevelType w:val="hybridMultilevel"/>
    <w:tmpl w:val="78387F30"/>
    <w:lvl w:ilvl="0" w:tplc="041A000F">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15:restartNumberingAfterBreak="0">
    <w:nsid w:val="58C258FA"/>
    <w:multiLevelType w:val="hybridMultilevel"/>
    <w:tmpl w:val="FF785FB2"/>
    <w:lvl w:ilvl="0" w:tplc="8F54342E">
      <w:start w:val="1"/>
      <w:numFmt w:val="decimal"/>
      <w:lvlText w:val="(%1)"/>
      <w:lvlJc w:val="left"/>
      <w:pPr>
        <w:ind w:left="360"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705EC"/>
    <w:multiLevelType w:val="hybridMultilevel"/>
    <w:tmpl w:val="C4B266E6"/>
    <w:lvl w:ilvl="0" w:tplc="B0A8BA96">
      <w:start w:val="1"/>
      <w:numFmt w:val="decimal"/>
      <w:lvlText w:val="(%1)"/>
      <w:lvlJc w:val="left"/>
      <w:pPr>
        <w:ind w:left="70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672353"/>
    <w:multiLevelType w:val="hybridMultilevel"/>
    <w:tmpl w:val="37EA5A36"/>
    <w:lvl w:ilvl="0" w:tplc="71C8906E">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DED2624"/>
    <w:multiLevelType w:val="hybridMultilevel"/>
    <w:tmpl w:val="D3F029BA"/>
    <w:lvl w:ilvl="0" w:tplc="2F30D2A6">
      <w:start w:val="5"/>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6112285E"/>
    <w:multiLevelType w:val="hybridMultilevel"/>
    <w:tmpl w:val="F2460384"/>
    <w:lvl w:ilvl="0" w:tplc="8822F3EA">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AB4362"/>
    <w:multiLevelType w:val="hybridMultilevel"/>
    <w:tmpl w:val="AC525B36"/>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701810BF"/>
    <w:multiLevelType w:val="hybridMultilevel"/>
    <w:tmpl w:val="2756716E"/>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4083670"/>
    <w:multiLevelType w:val="hybridMultilevel"/>
    <w:tmpl w:val="3E885F8A"/>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783964BE"/>
    <w:multiLevelType w:val="hybridMultilevel"/>
    <w:tmpl w:val="44D61CCE"/>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7AE908DE"/>
    <w:multiLevelType w:val="hybridMultilevel"/>
    <w:tmpl w:val="4EDA549E"/>
    <w:lvl w:ilvl="0" w:tplc="1306402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E4F67C1"/>
    <w:multiLevelType w:val="hybridMultilevel"/>
    <w:tmpl w:val="26365534"/>
    <w:lvl w:ilvl="0" w:tplc="C6BEFF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934358546">
    <w:abstractNumId w:val="3"/>
  </w:num>
  <w:num w:numId="2" w16cid:durableId="1441873481">
    <w:abstractNumId w:val="23"/>
  </w:num>
  <w:num w:numId="3" w16cid:durableId="677848902">
    <w:abstractNumId w:val="5"/>
  </w:num>
  <w:num w:numId="4" w16cid:durableId="1518304030">
    <w:abstractNumId w:val="4"/>
  </w:num>
  <w:num w:numId="5" w16cid:durableId="1547912828">
    <w:abstractNumId w:val="28"/>
  </w:num>
  <w:num w:numId="6" w16cid:durableId="2004894794">
    <w:abstractNumId w:val="1"/>
  </w:num>
  <w:num w:numId="7" w16cid:durableId="2099398793">
    <w:abstractNumId w:val="34"/>
  </w:num>
  <w:num w:numId="8" w16cid:durableId="1752121157">
    <w:abstractNumId w:val="30"/>
  </w:num>
  <w:num w:numId="9" w16cid:durableId="659621094">
    <w:abstractNumId w:val="2"/>
  </w:num>
  <w:num w:numId="10" w16cid:durableId="629482592">
    <w:abstractNumId w:val="11"/>
  </w:num>
  <w:num w:numId="11" w16cid:durableId="1928492110">
    <w:abstractNumId w:val="9"/>
  </w:num>
  <w:num w:numId="12" w16cid:durableId="1414937359">
    <w:abstractNumId w:val="31"/>
  </w:num>
  <w:num w:numId="13" w16cid:durableId="955605323">
    <w:abstractNumId w:val="16"/>
  </w:num>
  <w:num w:numId="14" w16cid:durableId="1750421683">
    <w:abstractNumId w:val="7"/>
  </w:num>
  <w:num w:numId="15" w16cid:durableId="1767268273">
    <w:abstractNumId w:val="22"/>
  </w:num>
  <w:num w:numId="16" w16cid:durableId="1924027937">
    <w:abstractNumId w:val="32"/>
  </w:num>
  <w:num w:numId="17" w16cid:durableId="386298215">
    <w:abstractNumId w:val="18"/>
  </w:num>
  <w:num w:numId="18" w16cid:durableId="357582735">
    <w:abstractNumId w:val="29"/>
  </w:num>
  <w:num w:numId="19" w16cid:durableId="1184781461">
    <w:abstractNumId w:val="14"/>
  </w:num>
  <w:num w:numId="20" w16cid:durableId="836383846">
    <w:abstractNumId w:val="24"/>
  </w:num>
  <w:num w:numId="21" w16cid:durableId="1717578561">
    <w:abstractNumId w:val="10"/>
  </w:num>
  <w:num w:numId="22" w16cid:durableId="476143526">
    <w:abstractNumId w:val="15"/>
  </w:num>
  <w:num w:numId="23" w16cid:durableId="1470434125">
    <w:abstractNumId w:val="21"/>
  </w:num>
  <w:num w:numId="24" w16cid:durableId="1315917464">
    <w:abstractNumId w:val="8"/>
  </w:num>
  <w:num w:numId="25" w16cid:durableId="581835534">
    <w:abstractNumId w:val="20"/>
  </w:num>
  <w:num w:numId="26" w16cid:durableId="193881738">
    <w:abstractNumId w:val="12"/>
  </w:num>
  <w:num w:numId="27" w16cid:durableId="1267228707">
    <w:abstractNumId w:val="19"/>
  </w:num>
  <w:num w:numId="28" w16cid:durableId="285939499">
    <w:abstractNumId w:val="0"/>
  </w:num>
  <w:num w:numId="29" w16cid:durableId="404383014">
    <w:abstractNumId w:val="6"/>
  </w:num>
  <w:num w:numId="30" w16cid:durableId="1270433291">
    <w:abstractNumId w:val="25"/>
  </w:num>
  <w:num w:numId="31" w16cid:durableId="101733489">
    <w:abstractNumId w:val="13"/>
  </w:num>
  <w:num w:numId="32" w16cid:durableId="47922348">
    <w:abstractNumId w:val="17"/>
  </w:num>
  <w:num w:numId="33" w16cid:durableId="103892817">
    <w:abstractNumId w:val="26"/>
  </w:num>
  <w:num w:numId="34" w16cid:durableId="1382637280">
    <w:abstractNumId w:val="33"/>
  </w:num>
  <w:num w:numId="35" w16cid:durableId="1179388631">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a Šimatić">
    <w15:presenceInfo w15:providerId="AD" w15:userId="S::elena.simatic@fzo.gov.hr::39015ef2-899a-4e97-878c-298f9ba11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5B"/>
    <w:rsid w:val="00003158"/>
    <w:rsid w:val="00005CAC"/>
    <w:rsid w:val="00011301"/>
    <w:rsid w:val="00012975"/>
    <w:rsid w:val="00021CA8"/>
    <w:rsid w:val="00024E7B"/>
    <w:rsid w:val="0002538D"/>
    <w:rsid w:val="00025A39"/>
    <w:rsid w:val="00027ED1"/>
    <w:rsid w:val="00033728"/>
    <w:rsid w:val="00033D80"/>
    <w:rsid w:val="00037C65"/>
    <w:rsid w:val="0004214C"/>
    <w:rsid w:val="000457A8"/>
    <w:rsid w:val="00046747"/>
    <w:rsid w:val="000512DE"/>
    <w:rsid w:val="00057E6F"/>
    <w:rsid w:val="00065C1B"/>
    <w:rsid w:val="000739E3"/>
    <w:rsid w:val="00074E56"/>
    <w:rsid w:val="00075864"/>
    <w:rsid w:val="00075B5C"/>
    <w:rsid w:val="00076E21"/>
    <w:rsid w:val="000802A7"/>
    <w:rsid w:val="0008104D"/>
    <w:rsid w:val="00082272"/>
    <w:rsid w:val="000839E1"/>
    <w:rsid w:val="00085FBF"/>
    <w:rsid w:val="00087808"/>
    <w:rsid w:val="00087D20"/>
    <w:rsid w:val="00090176"/>
    <w:rsid w:val="00094466"/>
    <w:rsid w:val="000954C5"/>
    <w:rsid w:val="00096448"/>
    <w:rsid w:val="000A07EA"/>
    <w:rsid w:val="000A3A17"/>
    <w:rsid w:val="000A566B"/>
    <w:rsid w:val="000B12D0"/>
    <w:rsid w:val="000B2746"/>
    <w:rsid w:val="000B46A7"/>
    <w:rsid w:val="000B5B36"/>
    <w:rsid w:val="000B7481"/>
    <w:rsid w:val="000C1EAD"/>
    <w:rsid w:val="000D0F31"/>
    <w:rsid w:val="000D7C0C"/>
    <w:rsid w:val="000E0B1A"/>
    <w:rsid w:val="000E39B2"/>
    <w:rsid w:val="000E7AFE"/>
    <w:rsid w:val="000F6A62"/>
    <w:rsid w:val="001052CF"/>
    <w:rsid w:val="00116C89"/>
    <w:rsid w:val="00122433"/>
    <w:rsid w:val="00123826"/>
    <w:rsid w:val="00124CFD"/>
    <w:rsid w:val="0013265A"/>
    <w:rsid w:val="00133AFD"/>
    <w:rsid w:val="00134A49"/>
    <w:rsid w:val="00136BD1"/>
    <w:rsid w:val="00143500"/>
    <w:rsid w:val="00151F47"/>
    <w:rsid w:val="001608E5"/>
    <w:rsid w:val="00160B13"/>
    <w:rsid w:val="0016207B"/>
    <w:rsid w:val="00164B34"/>
    <w:rsid w:val="0016684E"/>
    <w:rsid w:val="00166ADE"/>
    <w:rsid w:val="00170AEF"/>
    <w:rsid w:val="00170D36"/>
    <w:rsid w:val="001733FE"/>
    <w:rsid w:val="00174DBE"/>
    <w:rsid w:val="0017502B"/>
    <w:rsid w:val="00176773"/>
    <w:rsid w:val="001811BB"/>
    <w:rsid w:val="0018149E"/>
    <w:rsid w:val="00183903"/>
    <w:rsid w:val="001A0B1B"/>
    <w:rsid w:val="001A1495"/>
    <w:rsid w:val="001A420F"/>
    <w:rsid w:val="001A6227"/>
    <w:rsid w:val="001A7151"/>
    <w:rsid w:val="001B1522"/>
    <w:rsid w:val="001B2273"/>
    <w:rsid w:val="001B5060"/>
    <w:rsid w:val="001C3E71"/>
    <w:rsid w:val="001C5A1F"/>
    <w:rsid w:val="001C69AC"/>
    <w:rsid w:val="001C72E9"/>
    <w:rsid w:val="001D2EC8"/>
    <w:rsid w:val="001D2EE7"/>
    <w:rsid w:val="001D5C87"/>
    <w:rsid w:val="001D6CA2"/>
    <w:rsid w:val="001D70A7"/>
    <w:rsid w:val="001E2A87"/>
    <w:rsid w:val="001E3FA6"/>
    <w:rsid w:val="001E4196"/>
    <w:rsid w:val="001E6703"/>
    <w:rsid w:val="001F023B"/>
    <w:rsid w:val="001F1579"/>
    <w:rsid w:val="001F2E96"/>
    <w:rsid w:val="001F42D6"/>
    <w:rsid w:val="00203C53"/>
    <w:rsid w:val="00210252"/>
    <w:rsid w:val="00211C3F"/>
    <w:rsid w:val="00211E9D"/>
    <w:rsid w:val="00225181"/>
    <w:rsid w:val="002268F8"/>
    <w:rsid w:val="00226FC4"/>
    <w:rsid w:val="00227BF4"/>
    <w:rsid w:val="0023071E"/>
    <w:rsid w:val="002324B8"/>
    <w:rsid w:val="00233CA3"/>
    <w:rsid w:val="00235536"/>
    <w:rsid w:val="00236690"/>
    <w:rsid w:val="002416C5"/>
    <w:rsid w:val="00242632"/>
    <w:rsid w:val="002466CC"/>
    <w:rsid w:val="0025049A"/>
    <w:rsid w:val="00251C7D"/>
    <w:rsid w:val="002520AC"/>
    <w:rsid w:val="0025217E"/>
    <w:rsid w:val="00254B4D"/>
    <w:rsid w:val="00255100"/>
    <w:rsid w:val="00260131"/>
    <w:rsid w:val="00260663"/>
    <w:rsid w:val="002633B5"/>
    <w:rsid w:val="002702E9"/>
    <w:rsid w:val="00273266"/>
    <w:rsid w:val="00273DEC"/>
    <w:rsid w:val="00275AB0"/>
    <w:rsid w:val="002763CE"/>
    <w:rsid w:val="00280EAB"/>
    <w:rsid w:val="002852DD"/>
    <w:rsid w:val="00286408"/>
    <w:rsid w:val="00287FCB"/>
    <w:rsid w:val="00293AE0"/>
    <w:rsid w:val="002A343A"/>
    <w:rsid w:val="002A38E1"/>
    <w:rsid w:val="002A42BA"/>
    <w:rsid w:val="002A52F7"/>
    <w:rsid w:val="002A533C"/>
    <w:rsid w:val="002B0510"/>
    <w:rsid w:val="002B112B"/>
    <w:rsid w:val="002B5289"/>
    <w:rsid w:val="002B7A98"/>
    <w:rsid w:val="002C2676"/>
    <w:rsid w:val="002C4E81"/>
    <w:rsid w:val="002D0665"/>
    <w:rsid w:val="002D23D2"/>
    <w:rsid w:val="002D42EF"/>
    <w:rsid w:val="002E0B18"/>
    <w:rsid w:val="002E1978"/>
    <w:rsid w:val="002E294E"/>
    <w:rsid w:val="0030685A"/>
    <w:rsid w:val="00314E5A"/>
    <w:rsid w:val="003158CE"/>
    <w:rsid w:val="003217E8"/>
    <w:rsid w:val="00322CC4"/>
    <w:rsid w:val="0032684F"/>
    <w:rsid w:val="003328A9"/>
    <w:rsid w:val="0034242C"/>
    <w:rsid w:val="003441D9"/>
    <w:rsid w:val="00345FC6"/>
    <w:rsid w:val="00353234"/>
    <w:rsid w:val="003555AB"/>
    <w:rsid w:val="00363C65"/>
    <w:rsid w:val="00370BA2"/>
    <w:rsid w:val="00373A75"/>
    <w:rsid w:val="0037566A"/>
    <w:rsid w:val="00375AA7"/>
    <w:rsid w:val="00377F7A"/>
    <w:rsid w:val="00381E04"/>
    <w:rsid w:val="00383F9D"/>
    <w:rsid w:val="00392E9B"/>
    <w:rsid w:val="00393BC2"/>
    <w:rsid w:val="00393C41"/>
    <w:rsid w:val="00394B35"/>
    <w:rsid w:val="00395265"/>
    <w:rsid w:val="003A558B"/>
    <w:rsid w:val="003A63A1"/>
    <w:rsid w:val="003A67DD"/>
    <w:rsid w:val="003A730E"/>
    <w:rsid w:val="003B27A3"/>
    <w:rsid w:val="003B2992"/>
    <w:rsid w:val="003C57C3"/>
    <w:rsid w:val="003C5D03"/>
    <w:rsid w:val="003D5110"/>
    <w:rsid w:val="003D713B"/>
    <w:rsid w:val="003E50DD"/>
    <w:rsid w:val="003E6A14"/>
    <w:rsid w:val="003F60BA"/>
    <w:rsid w:val="003F6168"/>
    <w:rsid w:val="00400B8F"/>
    <w:rsid w:val="00411DE2"/>
    <w:rsid w:val="00414D5F"/>
    <w:rsid w:val="00415D70"/>
    <w:rsid w:val="004206F7"/>
    <w:rsid w:val="0042380F"/>
    <w:rsid w:val="00423DA8"/>
    <w:rsid w:val="00425DEA"/>
    <w:rsid w:val="004278FF"/>
    <w:rsid w:val="0043700B"/>
    <w:rsid w:val="0044230C"/>
    <w:rsid w:val="004443F7"/>
    <w:rsid w:val="004452C1"/>
    <w:rsid w:val="004466EA"/>
    <w:rsid w:val="0045167B"/>
    <w:rsid w:val="00453FBA"/>
    <w:rsid w:val="00455058"/>
    <w:rsid w:val="0046032C"/>
    <w:rsid w:val="004679E7"/>
    <w:rsid w:val="00476234"/>
    <w:rsid w:val="004773E9"/>
    <w:rsid w:val="00482254"/>
    <w:rsid w:val="00483A0C"/>
    <w:rsid w:val="004870A0"/>
    <w:rsid w:val="004872F0"/>
    <w:rsid w:val="004B0F6F"/>
    <w:rsid w:val="004B14E7"/>
    <w:rsid w:val="004B1F2F"/>
    <w:rsid w:val="004B503E"/>
    <w:rsid w:val="004C3D27"/>
    <w:rsid w:val="004C455D"/>
    <w:rsid w:val="004C738C"/>
    <w:rsid w:val="004D500C"/>
    <w:rsid w:val="004D76A8"/>
    <w:rsid w:val="004D7EA5"/>
    <w:rsid w:val="004E0375"/>
    <w:rsid w:val="004E1F48"/>
    <w:rsid w:val="004E5D41"/>
    <w:rsid w:val="004F26F2"/>
    <w:rsid w:val="004F2EF7"/>
    <w:rsid w:val="004F6557"/>
    <w:rsid w:val="00505522"/>
    <w:rsid w:val="00506D21"/>
    <w:rsid w:val="005165B9"/>
    <w:rsid w:val="0052186D"/>
    <w:rsid w:val="00521998"/>
    <w:rsid w:val="00523520"/>
    <w:rsid w:val="0052425C"/>
    <w:rsid w:val="005308BB"/>
    <w:rsid w:val="0053395B"/>
    <w:rsid w:val="005374D1"/>
    <w:rsid w:val="00542072"/>
    <w:rsid w:val="0054693A"/>
    <w:rsid w:val="00555DA5"/>
    <w:rsid w:val="005635E0"/>
    <w:rsid w:val="005736FB"/>
    <w:rsid w:val="00574E41"/>
    <w:rsid w:val="00576E97"/>
    <w:rsid w:val="00576E9F"/>
    <w:rsid w:val="00577B1D"/>
    <w:rsid w:val="005815AF"/>
    <w:rsid w:val="00581AF1"/>
    <w:rsid w:val="00585B2A"/>
    <w:rsid w:val="00586747"/>
    <w:rsid w:val="0058790B"/>
    <w:rsid w:val="005902A8"/>
    <w:rsid w:val="00591677"/>
    <w:rsid w:val="00593392"/>
    <w:rsid w:val="00597355"/>
    <w:rsid w:val="005A06D8"/>
    <w:rsid w:val="005A1823"/>
    <w:rsid w:val="005A3363"/>
    <w:rsid w:val="005A6284"/>
    <w:rsid w:val="005B1940"/>
    <w:rsid w:val="005B54EF"/>
    <w:rsid w:val="005B596B"/>
    <w:rsid w:val="005B5BE0"/>
    <w:rsid w:val="005C28E6"/>
    <w:rsid w:val="005D3E7C"/>
    <w:rsid w:val="005D630D"/>
    <w:rsid w:val="005D6335"/>
    <w:rsid w:val="005E0272"/>
    <w:rsid w:val="005E1F43"/>
    <w:rsid w:val="005E5141"/>
    <w:rsid w:val="005F09AE"/>
    <w:rsid w:val="00600DCF"/>
    <w:rsid w:val="00601CAF"/>
    <w:rsid w:val="00602919"/>
    <w:rsid w:val="006032A9"/>
    <w:rsid w:val="0060359A"/>
    <w:rsid w:val="006101FD"/>
    <w:rsid w:val="00610E72"/>
    <w:rsid w:val="00612371"/>
    <w:rsid w:val="0061610B"/>
    <w:rsid w:val="00617303"/>
    <w:rsid w:val="006225E0"/>
    <w:rsid w:val="00622A2D"/>
    <w:rsid w:val="006422B7"/>
    <w:rsid w:val="0064715D"/>
    <w:rsid w:val="0064795B"/>
    <w:rsid w:val="00647AE4"/>
    <w:rsid w:val="00647E38"/>
    <w:rsid w:val="00655B43"/>
    <w:rsid w:val="00661E78"/>
    <w:rsid w:val="00664A3B"/>
    <w:rsid w:val="00672C5D"/>
    <w:rsid w:val="00687E48"/>
    <w:rsid w:val="00690800"/>
    <w:rsid w:val="006928F7"/>
    <w:rsid w:val="006950E0"/>
    <w:rsid w:val="006A1358"/>
    <w:rsid w:val="006A244C"/>
    <w:rsid w:val="006A77B4"/>
    <w:rsid w:val="006B07F5"/>
    <w:rsid w:val="006B3B9D"/>
    <w:rsid w:val="006C123A"/>
    <w:rsid w:val="006C1A94"/>
    <w:rsid w:val="006C1FE8"/>
    <w:rsid w:val="006C2A6C"/>
    <w:rsid w:val="006C53D4"/>
    <w:rsid w:val="006D1567"/>
    <w:rsid w:val="006D51F8"/>
    <w:rsid w:val="006D5C90"/>
    <w:rsid w:val="006D6EE7"/>
    <w:rsid w:val="006D766B"/>
    <w:rsid w:val="006D7758"/>
    <w:rsid w:val="006E107D"/>
    <w:rsid w:val="006E7209"/>
    <w:rsid w:val="006E78E6"/>
    <w:rsid w:val="006F0F46"/>
    <w:rsid w:val="006F372A"/>
    <w:rsid w:val="006F741F"/>
    <w:rsid w:val="006F7B45"/>
    <w:rsid w:val="007023A6"/>
    <w:rsid w:val="00703B5A"/>
    <w:rsid w:val="00707950"/>
    <w:rsid w:val="007111CA"/>
    <w:rsid w:val="00724614"/>
    <w:rsid w:val="0072558C"/>
    <w:rsid w:val="00735106"/>
    <w:rsid w:val="00735332"/>
    <w:rsid w:val="007414A7"/>
    <w:rsid w:val="0074413B"/>
    <w:rsid w:val="00745AAF"/>
    <w:rsid w:val="0075441F"/>
    <w:rsid w:val="0076204B"/>
    <w:rsid w:val="00765015"/>
    <w:rsid w:val="007703C2"/>
    <w:rsid w:val="00773FB9"/>
    <w:rsid w:val="007767CC"/>
    <w:rsid w:val="00777DC8"/>
    <w:rsid w:val="00781610"/>
    <w:rsid w:val="00782397"/>
    <w:rsid w:val="0078300B"/>
    <w:rsid w:val="0079021B"/>
    <w:rsid w:val="007961A5"/>
    <w:rsid w:val="0079627C"/>
    <w:rsid w:val="00796C6A"/>
    <w:rsid w:val="007A2899"/>
    <w:rsid w:val="007A2F82"/>
    <w:rsid w:val="007A3B7E"/>
    <w:rsid w:val="007A416C"/>
    <w:rsid w:val="007A6D50"/>
    <w:rsid w:val="007A6D5A"/>
    <w:rsid w:val="007B0681"/>
    <w:rsid w:val="007B35D3"/>
    <w:rsid w:val="007B36CF"/>
    <w:rsid w:val="007B3E5E"/>
    <w:rsid w:val="007B6BC5"/>
    <w:rsid w:val="007C3081"/>
    <w:rsid w:val="007C6433"/>
    <w:rsid w:val="007D0478"/>
    <w:rsid w:val="007D2AAF"/>
    <w:rsid w:val="007D3C23"/>
    <w:rsid w:val="007D7688"/>
    <w:rsid w:val="007E1B2B"/>
    <w:rsid w:val="007E2F88"/>
    <w:rsid w:val="007E517F"/>
    <w:rsid w:val="007E5297"/>
    <w:rsid w:val="007E6742"/>
    <w:rsid w:val="007F3FE5"/>
    <w:rsid w:val="007F4178"/>
    <w:rsid w:val="007F61ED"/>
    <w:rsid w:val="008033E6"/>
    <w:rsid w:val="0081034F"/>
    <w:rsid w:val="008106DF"/>
    <w:rsid w:val="008109C6"/>
    <w:rsid w:val="00815630"/>
    <w:rsid w:val="0081640C"/>
    <w:rsid w:val="00816F26"/>
    <w:rsid w:val="00817400"/>
    <w:rsid w:val="008239AF"/>
    <w:rsid w:val="00823CBE"/>
    <w:rsid w:val="008257BA"/>
    <w:rsid w:val="00826713"/>
    <w:rsid w:val="008268BC"/>
    <w:rsid w:val="008321CF"/>
    <w:rsid w:val="00832DAE"/>
    <w:rsid w:val="008330F9"/>
    <w:rsid w:val="00833E51"/>
    <w:rsid w:val="008343EC"/>
    <w:rsid w:val="00834670"/>
    <w:rsid w:val="008421DC"/>
    <w:rsid w:val="00843B0B"/>
    <w:rsid w:val="00843DB3"/>
    <w:rsid w:val="0084483F"/>
    <w:rsid w:val="008450A4"/>
    <w:rsid w:val="00845645"/>
    <w:rsid w:val="00846013"/>
    <w:rsid w:val="008602E6"/>
    <w:rsid w:val="00860488"/>
    <w:rsid w:val="008619CB"/>
    <w:rsid w:val="00866F1F"/>
    <w:rsid w:val="00870357"/>
    <w:rsid w:val="00871359"/>
    <w:rsid w:val="00871B1A"/>
    <w:rsid w:val="00872486"/>
    <w:rsid w:val="00875E51"/>
    <w:rsid w:val="00881644"/>
    <w:rsid w:val="008824EF"/>
    <w:rsid w:val="00883D60"/>
    <w:rsid w:val="00883E8F"/>
    <w:rsid w:val="008878B3"/>
    <w:rsid w:val="00891AC8"/>
    <w:rsid w:val="008A06D9"/>
    <w:rsid w:val="008A0D55"/>
    <w:rsid w:val="008A0D9D"/>
    <w:rsid w:val="008A1CFB"/>
    <w:rsid w:val="008A27FB"/>
    <w:rsid w:val="008B2281"/>
    <w:rsid w:val="008B2841"/>
    <w:rsid w:val="008B337C"/>
    <w:rsid w:val="008B34FA"/>
    <w:rsid w:val="008B3706"/>
    <w:rsid w:val="008B4212"/>
    <w:rsid w:val="008B6BBE"/>
    <w:rsid w:val="008C0A05"/>
    <w:rsid w:val="008C4273"/>
    <w:rsid w:val="008C6E4A"/>
    <w:rsid w:val="008D354A"/>
    <w:rsid w:val="008D3CC4"/>
    <w:rsid w:val="008D52A8"/>
    <w:rsid w:val="008D6E81"/>
    <w:rsid w:val="008E02E1"/>
    <w:rsid w:val="008E0F3D"/>
    <w:rsid w:val="008E3A5C"/>
    <w:rsid w:val="008E439B"/>
    <w:rsid w:val="008E7B8B"/>
    <w:rsid w:val="008F17DB"/>
    <w:rsid w:val="008F6FF0"/>
    <w:rsid w:val="00900484"/>
    <w:rsid w:val="00902E0A"/>
    <w:rsid w:val="0090364D"/>
    <w:rsid w:val="00904943"/>
    <w:rsid w:val="00904BFC"/>
    <w:rsid w:val="0090616E"/>
    <w:rsid w:val="00911DB5"/>
    <w:rsid w:val="00913600"/>
    <w:rsid w:val="00914E13"/>
    <w:rsid w:val="00914F3D"/>
    <w:rsid w:val="00916B93"/>
    <w:rsid w:val="00921508"/>
    <w:rsid w:val="00921CAD"/>
    <w:rsid w:val="00923958"/>
    <w:rsid w:val="00923A3C"/>
    <w:rsid w:val="009314C3"/>
    <w:rsid w:val="00933DE2"/>
    <w:rsid w:val="00936805"/>
    <w:rsid w:val="009419C7"/>
    <w:rsid w:val="0094227A"/>
    <w:rsid w:val="009423FC"/>
    <w:rsid w:val="00943225"/>
    <w:rsid w:val="00947DD6"/>
    <w:rsid w:val="009505AE"/>
    <w:rsid w:val="0095602F"/>
    <w:rsid w:val="00961644"/>
    <w:rsid w:val="00962458"/>
    <w:rsid w:val="00966BC6"/>
    <w:rsid w:val="00966D73"/>
    <w:rsid w:val="00967506"/>
    <w:rsid w:val="009677D7"/>
    <w:rsid w:val="0097107A"/>
    <w:rsid w:val="00975914"/>
    <w:rsid w:val="00975EA0"/>
    <w:rsid w:val="00985151"/>
    <w:rsid w:val="009857A2"/>
    <w:rsid w:val="00985F6B"/>
    <w:rsid w:val="0099235A"/>
    <w:rsid w:val="009927B7"/>
    <w:rsid w:val="0099628B"/>
    <w:rsid w:val="009A2A4E"/>
    <w:rsid w:val="009A313D"/>
    <w:rsid w:val="009A46FB"/>
    <w:rsid w:val="009B1EFA"/>
    <w:rsid w:val="009B292D"/>
    <w:rsid w:val="009B4500"/>
    <w:rsid w:val="009B6834"/>
    <w:rsid w:val="009C2B37"/>
    <w:rsid w:val="009C7D82"/>
    <w:rsid w:val="009D3C2B"/>
    <w:rsid w:val="009D55AF"/>
    <w:rsid w:val="009E0A4C"/>
    <w:rsid w:val="009E0F3E"/>
    <w:rsid w:val="009E1183"/>
    <w:rsid w:val="009E140A"/>
    <w:rsid w:val="009E14C1"/>
    <w:rsid w:val="009E4331"/>
    <w:rsid w:val="009E4FF5"/>
    <w:rsid w:val="009F013E"/>
    <w:rsid w:val="009F0460"/>
    <w:rsid w:val="009F0744"/>
    <w:rsid w:val="009F1BB7"/>
    <w:rsid w:val="009F5868"/>
    <w:rsid w:val="009F61B6"/>
    <w:rsid w:val="009F77A4"/>
    <w:rsid w:val="009F7F8B"/>
    <w:rsid w:val="00A012F8"/>
    <w:rsid w:val="00A07BF5"/>
    <w:rsid w:val="00A11CAE"/>
    <w:rsid w:val="00A13D15"/>
    <w:rsid w:val="00A14778"/>
    <w:rsid w:val="00A1586F"/>
    <w:rsid w:val="00A17340"/>
    <w:rsid w:val="00A176A5"/>
    <w:rsid w:val="00A17C64"/>
    <w:rsid w:val="00A20695"/>
    <w:rsid w:val="00A20703"/>
    <w:rsid w:val="00A21F0C"/>
    <w:rsid w:val="00A31105"/>
    <w:rsid w:val="00A33C65"/>
    <w:rsid w:val="00A34C02"/>
    <w:rsid w:val="00A3539F"/>
    <w:rsid w:val="00A35F79"/>
    <w:rsid w:val="00A41694"/>
    <w:rsid w:val="00A45557"/>
    <w:rsid w:val="00A46863"/>
    <w:rsid w:val="00A51649"/>
    <w:rsid w:val="00A531E5"/>
    <w:rsid w:val="00A5757D"/>
    <w:rsid w:val="00A6066D"/>
    <w:rsid w:val="00A64A82"/>
    <w:rsid w:val="00A65283"/>
    <w:rsid w:val="00A65A15"/>
    <w:rsid w:val="00A67BB9"/>
    <w:rsid w:val="00A7231C"/>
    <w:rsid w:val="00A74F84"/>
    <w:rsid w:val="00A76479"/>
    <w:rsid w:val="00A76F88"/>
    <w:rsid w:val="00A821D5"/>
    <w:rsid w:val="00A852CE"/>
    <w:rsid w:val="00A90469"/>
    <w:rsid w:val="00A9295C"/>
    <w:rsid w:val="00A93A0E"/>
    <w:rsid w:val="00A93F47"/>
    <w:rsid w:val="00A958A4"/>
    <w:rsid w:val="00AA236A"/>
    <w:rsid w:val="00AA30D0"/>
    <w:rsid w:val="00AA5F4A"/>
    <w:rsid w:val="00AB07D5"/>
    <w:rsid w:val="00AB0F6A"/>
    <w:rsid w:val="00AB6A43"/>
    <w:rsid w:val="00AC2D44"/>
    <w:rsid w:val="00AC35DC"/>
    <w:rsid w:val="00AC40A8"/>
    <w:rsid w:val="00AC6413"/>
    <w:rsid w:val="00AC6E2D"/>
    <w:rsid w:val="00AC7592"/>
    <w:rsid w:val="00AD6DBF"/>
    <w:rsid w:val="00AF13AA"/>
    <w:rsid w:val="00AF2F1B"/>
    <w:rsid w:val="00AF4A12"/>
    <w:rsid w:val="00AF7666"/>
    <w:rsid w:val="00B03A21"/>
    <w:rsid w:val="00B05304"/>
    <w:rsid w:val="00B05F73"/>
    <w:rsid w:val="00B05F9B"/>
    <w:rsid w:val="00B07B51"/>
    <w:rsid w:val="00B07C71"/>
    <w:rsid w:val="00B12293"/>
    <w:rsid w:val="00B128B8"/>
    <w:rsid w:val="00B12D41"/>
    <w:rsid w:val="00B149C6"/>
    <w:rsid w:val="00B1745B"/>
    <w:rsid w:val="00B17B31"/>
    <w:rsid w:val="00B23655"/>
    <w:rsid w:val="00B256C7"/>
    <w:rsid w:val="00B3146E"/>
    <w:rsid w:val="00B3299A"/>
    <w:rsid w:val="00B36017"/>
    <w:rsid w:val="00B446B1"/>
    <w:rsid w:val="00B60EDD"/>
    <w:rsid w:val="00B634D8"/>
    <w:rsid w:val="00B63BD2"/>
    <w:rsid w:val="00B7006E"/>
    <w:rsid w:val="00B71B8C"/>
    <w:rsid w:val="00B71D33"/>
    <w:rsid w:val="00B72947"/>
    <w:rsid w:val="00B73311"/>
    <w:rsid w:val="00B7721E"/>
    <w:rsid w:val="00B80817"/>
    <w:rsid w:val="00B82BC8"/>
    <w:rsid w:val="00B82D00"/>
    <w:rsid w:val="00B84662"/>
    <w:rsid w:val="00B86CFE"/>
    <w:rsid w:val="00B87034"/>
    <w:rsid w:val="00B872B8"/>
    <w:rsid w:val="00B96606"/>
    <w:rsid w:val="00BA0474"/>
    <w:rsid w:val="00BA0CD7"/>
    <w:rsid w:val="00BA5ED3"/>
    <w:rsid w:val="00BA7964"/>
    <w:rsid w:val="00BB4864"/>
    <w:rsid w:val="00BB55F4"/>
    <w:rsid w:val="00BC192F"/>
    <w:rsid w:val="00BC348A"/>
    <w:rsid w:val="00BD2F31"/>
    <w:rsid w:val="00BD5DD7"/>
    <w:rsid w:val="00BD70F5"/>
    <w:rsid w:val="00BE0755"/>
    <w:rsid w:val="00BE71B8"/>
    <w:rsid w:val="00BF12A0"/>
    <w:rsid w:val="00BF3024"/>
    <w:rsid w:val="00BF41FD"/>
    <w:rsid w:val="00C00417"/>
    <w:rsid w:val="00C02415"/>
    <w:rsid w:val="00C02E49"/>
    <w:rsid w:val="00C03E10"/>
    <w:rsid w:val="00C04FA7"/>
    <w:rsid w:val="00C05E35"/>
    <w:rsid w:val="00C07D53"/>
    <w:rsid w:val="00C121E9"/>
    <w:rsid w:val="00C14DC8"/>
    <w:rsid w:val="00C1756D"/>
    <w:rsid w:val="00C2310F"/>
    <w:rsid w:val="00C26DA8"/>
    <w:rsid w:val="00C302D6"/>
    <w:rsid w:val="00C3057B"/>
    <w:rsid w:val="00C3086E"/>
    <w:rsid w:val="00C41AAC"/>
    <w:rsid w:val="00C45152"/>
    <w:rsid w:val="00C555A0"/>
    <w:rsid w:val="00C63E1D"/>
    <w:rsid w:val="00C66B44"/>
    <w:rsid w:val="00C677B2"/>
    <w:rsid w:val="00C72E13"/>
    <w:rsid w:val="00C76574"/>
    <w:rsid w:val="00C76C9E"/>
    <w:rsid w:val="00C852E9"/>
    <w:rsid w:val="00C870A9"/>
    <w:rsid w:val="00C9648E"/>
    <w:rsid w:val="00C965F6"/>
    <w:rsid w:val="00CA7471"/>
    <w:rsid w:val="00CA78FE"/>
    <w:rsid w:val="00CA7E70"/>
    <w:rsid w:val="00CB0980"/>
    <w:rsid w:val="00CB2B60"/>
    <w:rsid w:val="00CB68F7"/>
    <w:rsid w:val="00CC0837"/>
    <w:rsid w:val="00CC2BE8"/>
    <w:rsid w:val="00CC38F9"/>
    <w:rsid w:val="00CD4329"/>
    <w:rsid w:val="00CD5472"/>
    <w:rsid w:val="00CD59AD"/>
    <w:rsid w:val="00CE123C"/>
    <w:rsid w:val="00CE34C5"/>
    <w:rsid w:val="00CE46EC"/>
    <w:rsid w:val="00CE7798"/>
    <w:rsid w:val="00CF2C1A"/>
    <w:rsid w:val="00CF44C7"/>
    <w:rsid w:val="00CF6933"/>
    <w:rsid w:val="00CF7861"/>
    <w:rsid w:val="00D00672"/>
    <w:rsid w:val="00D01DF1"/>
    <w:rsid w:val="00D13913"/>
    <w:rsid w:val="00D153B9"/>
    <w:rsid w:val="00D202FE"/>
    <w:rsid w:val="00D22673"/>
    <w:rsid w:val="00D24745"/>
    <w:rsid w:val="00D26E7B"/>
    <w:rsid w:val="00D30E98"/>
    <w:rsid w:val="00D32DCA"/>
    <w:rsid w:val="00D33672"/>
    <w:rsid w:val="00D342C6"/>
    <w:rsid w:val="00D34378"/>
    <w:rsid w:val="00D4235D"/>
    <w:rsid w:val="00D444FE"/>
    <w:rsid w:val="00D461E9"/>
    <w:rsid w:val="00D55938"/>
    <w:rsid w:val="00D571F7"/>
    <w:rsid w:val="00D57EBB"/>
    <w:rsid w:val="00D603AA"/>
    <w:rsid w:val="00D603D8"/>
    <w:rsid w:val="00D60543"/>
    <w:rsid w:val="00D60DC2"/>
    <w:rsid w:val="00D671B1"/>
    <w:rsid w:val="00D67E06"/>
    <w:rsid w:val="00D7305A"/>
    <w:rsid w:val="00D75E49"/>
    <w:rsid w:val="00D77A35"/>
    <w:rsid w:val="00D9431D"/>
    <w:rsid w:val="00DA2940"/>
    <w:rsid w:val="00DA5262"/>
    <w:rsid w:val="00DA54CC"/>
    <w:rsid w:val="00DB6215"/>
    <w:rsid w:val="00DB7B47"/>
    <w:rsid w:val="00DC161D"/>
    <w:rsid w:val="00DC3E57"/>
    <w:rsid w:val="00DC7707"/>
    <w:rsid w:val="00DD3291"/>
    <w:rsid w:val="00DD3D71"/>
    <w:rsid w:val="00DD5273"/>
    <w:rsid w:val="00DD6193"/>
    <w:rsid w:val="00DE3FDE"/>
    <w:rsid w:val="00DE4957"/>
    <w:rsid w:val="00DE7940"/>
    <w:rsid w:val="00DF0135"/>
    <w:rsid w:val="00DF05F6"/>
    <w:rsid w:val="00DF21B3"/>
    <w:rsid w:val="00DF3BDD"/>
    <w:rsid w:val="00DF3DA8"/>
    <w:rsid w:val="00DF7A72"/>
    <w:rsid w:val="00E00752"/>
    <w:rsid w:val="00E016DC"/>
    <w:rsid w:val="00E03147"/>
    <w:rsid w:val="00E13034"/>
    <w:rsid w:val="00E13F74"/>
    <w:rsid w:val="00E14A3A"/>
    <w:rsid w:val="00E15378"/>
    <w:rsid w:val="00E2279B"/>
    <w:rsid w:val="00E26260"/>
    <w:rsid w:val="00E34BFA"/>
    <w:rsid w:val="00E444B6"/>
    <w:rsid w:val="00E45D59"/>
    <w:rsid w:val="00E50D8D"/>
    <w:rsid w:val="00E52DE5"/>
    <w:rsid w:val="00E52FD5"/>
    <w:rsid w:val="00E55ECF"/>
    <w:rsid w:val="00E56F35"/>
    <w:rsid w:val="00E63856"/>
    <w:rsid w:val="00E66E3F"/>
    <w:rsid w:val="00E672BC"/>
    <w:rsid w:val="00E707F2"/>
    <w:rsid w:val="00E70DC8"/>
    <w:rsid w:val="00E71C27"/>
    <w:rsid w:val="00E743A1"/>
    <w:rsid w:val="00E75360"/>
    <w:rsid w:val="00E82EB7"/>
    <w:rsid w:val="00E84204"/>
    <w:rsid w:val="00E873A2"/>
    <w:rsid w:val="00E95B15"/>
    <w:rsid w:val="00E96C46"/>
    <w:rsid w:val="00EA57DB"/>
    <w:rsid w:val="00EB10BD"/>
    <w:rsid w:val="00EB7CA1"/>
    <w:rsid w:val="00EB7E91"/>
    <w:rsid w:val="00EC4B77"/>
    <w:rsid w:val="00EC6CEA"/>
    <w:rsid w:val="00EE02AC"/>
    <w:rsid w:val="00EE4641"/>
    <w:rsid w:val="00EE7DB6"/>
    <w:rsid w:val="00F0164C"/>
    <w:rsid w:val="00F04E66"/>
    <w:rsid w:val="00F0593F"/>
    <w:rsid w:val="00F060BC"/>
    <w:rsid w:val="00F141D5"/>
    <w:rsid w:val="00F14532"/>
    <w:rsid w:val="00F16B0D"/>
    <w:rsid w:val="00F206BF"/>
    <w:rsid w:val="00F219DB"/>
    <w:rsid w:val="00F24389"/>
    <w:rsid w:val="00F25E5A"/>
    <w:rsid w:val="00F26D56"/>
    <w:rsid w:val="00F26D67"/>
    <w:rsid w:val="00F274DB"/>
    <w:rsid w:val="00F2795D"/>
    <w:rsid w:val="00F3135F"/>
    <w:rsid w:val="00F41ADA"/>
    <w:rsid w:val="00F5290B"/>
    <w:rsid w:val="00F6476D"/>
    <w:rsid w:val="00F70332"/>
    <w:rsid w:val="00F7104E"/>
    <w:rsid w:val="00F73972"/>
    <w:rsid w:val="00F81465"/>
    <w:rsid w:val="00F8178F"/>
    <w:rsid w:val="00F8507D"/>
    <w:rsid w:val="00F9176D"/>
    <w:rsid w:val="00F92F2C"/>
    <w:rsid w:val="00F93E70"/>
    <w:rsid w:val="00F97BC0"/>
    <w:rsid w:val="00FA0127"/>
    <w:rsid w:val="00FA4085"/>
    <w:rsid w:val="00FA5DDD"/>
    <w:rsid w:val="00FA638A"/>
    <w:rsid w:val="00FA77B0"/>
    <w:rsid w:val="00FB1002"/>
    <w:rsid w:val="00FB25AB"/>
    <w:rsid w:val="00FB2A64"/>
    <w:rsid w:val="00FB3C45"/>
    <w:rsid w:val="00FB52B1"/>
    <w:rsid w:val="00FB76A1"/>
    <w:rsid w:val="00FC0A7A"/>
    <w:rsid w:val="00FC0C93"/>
    <w:rsid w:val="00FC26E2"/>
    <w:rsid w:val="00FC3801"/>
    <w:rsid w:val="00FC66B1"/>
    <w:rsid w:val="00FC6DDE"/>
    <w:rsid w:val="00FD45B8"/>
    <w:rsid w:val="00FD7971"/>
    <w:rsid w:val="00FE25C3"/>
    <w:rsid w:val="00FF1EF7"/>
    <w:rsid w:val="00FF3EC8"/>
    <w:rsid w:val="00FF3F02"/>
    <w:rsid w:val="00FF5744"/>
    <w:rsid w:val="00FF66B7"/>
    <w:rsid w:val="00FF7B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1F3A"/>
  <w15:docId w15:val="{893EE968-0709-463B-8333-A4BA63B1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B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5D41"/>
    <w:rPr>
      <w:sz w:val="16"/>
      <w:szCs w:val="16"/>
    </w:rPr>
  </w:style>
  <w:style w:type="paragraph" w:styleId="CommentText">
    <w:name w:val="annotation text"/>
    <w:basedOn w:val="Normal"/>
    <w:link w:val="CommentTextChar"/>
    <w:uiPriority w:val="99"/>
    <w:unhideWhenUsed/>
    <w:rsid w:val="004E5D41"/>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4E5D41"/>
    <w:rPr>
      <w:sz w:val="20"/>
      <w:szCs w:val="20"/>
    </w:rPr>
  </w:style>
  <w:style w:type="paragraph" w:styleId="CommentSubject">
    <w:name w:val="annotation subject"/>
    <w:basedOn w:val="CommentText"/>
    <w:next w:val="CommentText"/>
    <w:link w:val="CommentSubjectChar"/>
    <w:uiPriority w:val="99"/>
    <w:semiHidden/>
    <w:unhideWhenUsed/>
    <w:rsid w:val="004E5D41"/>
    <w:rPr>
      <w:b/>
      <w:bCs/>
    </w:rPr>
  </w:style>
  <w:style w:type="character" w:customStyle="1" w:styleId="CommentSubjectChar">
    <w:name w:val="Comment Subject Char"/>
    <w:basedOn w:val="CommentTextChar"/>
    <w:link w:val="CommentSubject"/>
    <w:uiPriority w:val="99"/>
    <w:semiHidden/>
    <w:rsid w:val="004E5D41"/>
    <w:rPr>
      <w:b/>
      <w:bCs/>
      <w:sz w:val="20"/>
      <w:szCs w:val="20"/>
    </w:rPr>
  </w:style>
  <w:style w:type="paragraph" w:styleId="BalloonText">
    <w:name w:val="Balloon Text"/>
    <w:basedOn w:val="Normal"/>
    <w:link w:val="BalloonTextChar"/>
    <w:uiPriority w:val="99"/>
    <w:semiHidden/>
    <w:unhideWhenUsed/>
    <w:rsid w:val="004E5D4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E5D41"/>
    <w:rPr>
      <w:rFonts w:ascii="Tahoma" w:hAnsi="Tahoma" w:cs="Tahoma"/>
      <w:sz w:val="16"/>
      <w:szCs w:val="16"/>
    </w:rPr>
  </w:style>
  <w:style w:type="paragraph" w:styleId="ListParagraph">
    <w:name w:val="List Paragraph"/>
    <w:basedOn w:val="Normal"/>
    <w:uiPriority w:val="34"/>
    <w:qFormat/>
    <w:rsid w:val="009B6834"/>
  </w:style>
  <w:style w:type="paragraph" w:styleId="Header">
    <w:name w:val="header"/>
    <w:basedOn w:val="Normal"/>
    <w:link w:val="HeaderChar"/>
    <w:uiPriority w:val="99"/>
    <w:unhideWhenUsed/>
    <w:rsid w:val="00866F1F"/>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66F1F"/>
  </w:style>
  <w:style w:type="paragraph" w:styleId="Footer">
    <w:name w:val="footer"/>
    <w:basedOn w:val="Normal"/>
    <w:link w:val="FooterChar"/>
    <w:uiPriority w:val="99"/>
    <w:unhideWhenUsed/>
    <w:rsid w:val="00866F1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66F1F"/>
  </w:style>
  <w:style w:type="character" w:styleId="Hyperlink">
    <w:name w:val="Hyperlink"/>
    <w:basedOn w:val="DefaultParagraphFont"/>
    <w:uiPriority w:val="99"/>
    <w:unhideWhenUsed/>
    <w:rsid w:val="00FF1EF7"/>
    <w:rPr>
      <w:color w:val="0000FF" w:themeColor="hyperlink"/>
      <w:u w:val="single"/>
    </w:rPr>
  </w:style>
  <w:style w:type="paragraph" w:customStyle="1" w:styleId="box461950">
    <w:name w:val="box_461950"/>
    <w:basedOn w:val="Normal"/>
    <w:rsid w:val="007C6433"/>
    <w:pPr>
      <w:spacing w:before="100" w:beforeAutospacing="1" w:after="100" w:afterAutospacing="1"/>
    </w:pPr>
  </w:style>
  <w:style w:type="paragraph" w:customStyle="1" w:styleId="box459766">
    <w:name w:val="box_459766"/>
    <w:basedOn w:val="Normal"/>
    <w:rsid w:val="00F0164C"/>
    <w:pPr>
      <w:spacing w:before="100" w:beforeAutospacing="1" w:after="100" w:afterAutospacing="1"/>
    </w:pPr>
    <w:rPr>
      <w:lang w:eastAsia="hr-HR"/>
    </w:rPr>
  </w:style>
  <w:style w:type="paragraph" w:styleId="Revision">
    <w:name w:val="Revision"/>
    <w:hidden/>
    <w:uiPriority w:val="99"/>
    <w:semiHidden/>
    <w:rsid w:val="0061610B"/>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E71B8"/>
    <w:rPr>
      <w:color w:val="605E5C"/>
      <w:shd w:val="clear" w:color="auto" w:fill="E1DFDD"/>
    </w:rPr>
  </w:style>
  <w:style w:type="table" w:customStyle="1" w:styleId="TableGrid1">
    <w:name w:val="Table Grid1"/>
    <w:basedOn w:val="TableNormal"/>
    <w:next w:val="TableGrid"/>
    <w:uiPriority w:val="39"/>
    <w:rsid w:val="006A135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A1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63">
      <w:bodyDiv w:val="1"/>
      <w:marLeft w:val="0"/>
      <w:marRight w:val="0"/>
      <w:marTop w:val="0"/>
      <w:marBottom w:val="0"/>
      <w:divBdr>
        <w:top w:val="none" w:sz="0" w:space="0" w:color="auto"/>
        <w:left w:val="none" w:sz="0" w:space="0" w:color="auto"/>
        <w:bottom w:val="none" w:sz="0" w:space="0" w:color="auto"/>
        <w:right w:val="none" w:sz="0" w:space="0" w:color="auto"/>
      </w:divBdr>
    </w:div>
    <w:div w:id="275135039">
      <w:bodyDiv w:val="1"/>
      <w:marLeft w:val="0"/>
      <w:marRight w:val="0"/>
      <w:marTop w:val="0"/>
      <w:marBottom w:val="0"/>
      <w:divBdr>
        <w:top w:val="none" w:sz="0" w:space="0" w:color="auto"/>
        <w:left w:val="none" w:sz="0" w:space="0" w:color="auto"/>
        <w:bottom w:val="none" w:sz="0" w:space="0" w:color="auto"/>
        <w:right w:val="none" w:sz="0" w:space="0" w:color="auto"/>
      </w:divBdr>
    </w:div>
    <w:div w:id="362437291">
      <w:bodyDiv w:val="1"/>
      <w:marLeft w:val="0"/>
      <w:marRight w:val="0"/>
      <w:marTop w:val="0"/>
      <w:marBottom w:val="0"/>
      <w:divBdr>
        <w:top w:val="none" w:sz="0" w:space="0" w:color="auto"/>
        <w:left w:val="none" w:sz="0" w:space="0" w:color="auto"/>
        <w:bottom w:val="none" w:sz="0" w:space="0" w:color="auto"/>
        <w:right w:val="none" w:sz="0" w:space="0" w:color="auto"/>
      </w:divBdr>
    </w:div>
    <w:div w:id="400718129">
      <w:bodyDiv w:val="1"/>
      <w:marLeft w:val="0"/>
      <w:marRight w:val="0"/>
      <w:marTop w:val="0"/>
      <w:marBottom w:val="0"/>
      <w:divBdr>
        <w:top w:val="none" w:sz="0" w:space="0" w:color="auto"/>
        <w:left w:val="none" w:sz="0" w:space="0" w:color="auto"/>
        <w:bottom w:val="none" w:sz="0" w:space="0" w:color="auto"/>
        <w:right w:val="none" w:sz="0" w:space="0" w:color="auto"/>
      </w:divBdr>
    </w:div>
    <w:div w:id="450124421">
      <w:bodyDiv w:val="1"/>
      <w:marLeft w:val="0"/>
      <w:marRight w:val="0"/>
      <w:marTop w:val="0"/>
      <w:marBottom w:val="0"/>
      <w:divBdr>
        <w:top w:val="none" w:sz="0" w:space="0" w:color="auto"/>
        <w:left w:val="none" w:sz="0" w:space="0" w:color="auto"/>
        <w:bottom w:val="none" w:sz="0" w:space="0" w:color="auto"/>
        <w:right w:val="none" w:sz="0" w:space="0" w:color="auto"/>
      </w:divBdr>
    </w:div>
    <w:div w:id="459111974">
      <w:bodyDiv w:val="1"/>
      <w:marLeft w:val="0"/>
      <w:marRight w:val="0"/>
      <w:marTop w:val="0"/>
      <w:marBottom w:val="0"/>
      <w:divBdr>
        <w:top w:val="none" w:sz="0" w:space="0" w:color="auto"/>
        <w:left w:val="none" w:sz="0" w:space="0" w:color="auto"/>
        <w:bottom w:val="none" w:sz="0" w:space="0" w:color="auto"/>
        <w:right w:val="none" w:sz="0" w:space="0" w:color="auto"/>
      </w:divBdr>
    </w:div>
    <w:div w:id="473255354">
      <w:bodyDiv w:val="1"/>
      <w:marLeft w:val="0"/>
      <w:marRight w:val="0"/>
      <w:marTop w:val="0"/>
      <w:marBottom w:val="0"/>
      <w:divBdr>
        <w:top w:val="none" w:sz="0" w:space="0" w:color="auto"/>
        <w:left w:val="none" w:sz="0" w:space="0" w:color="auto"/>
        <w:bottom w:val="none" w:sz="0" w:space="0" w:color="auto"/>
        <w:right w:val="none" w:sz="0" w:space="0" w:color="auto"/>
      </w:divBdr>
    </w:div>
    <w:div w:id="529496777">
      <w:bodyDiv w:val="1"/>
      <w:marLeft w:val="0"/>
      <w:marRight w:val="0"/>
      <w:marTop w:val="0"/>
      <w:marBottom w:val="0"/>
      <w:divBdr>
        <w:top w:val="none" w:sz="0" w:space="0" w:color="auto"/>
        <w:left w:val="none" w:sz="0" w:space="0" w:color="auto"/>
        <w:bottom w:val="none" w:sz="0" w:space="0" w:color="auto"/>
        <w:right w:val="none" w:sz="0" w:space="0" w:color="auto"/>
      </w:divBdr>
    </w:div>
    <w:div w:id="837110737">
      <w:bodyDiv w:val="1"/>
      <w:marLeft w:val="0"/>
      <w:marRight w:val="0"/>
      <w:marTop w:val="0"/>
      <w:marBottom w:val="0"/>
      <w:divBdr>
        <w:top w:val="none" w:sz="0" w:space="0" w:color="auto"/>
        <w:left w:val="none" w:sz="0" w:space="0" w:color="auto"/>
        <w:bottom w:val="none" w:sz="0" w:space="0" w:color="auto"/>
        <w:right w:val="none" w:sz="0" w:space="0" w:color="auto"/>
      </w:divBdr>
    </w:div>
    <w:div w:id="1200161790">
      <w:bodyDiv w:val="1"/>
      <w:marLeft w:val="0"/>
      <w:marRight w:val="0"/>
      <w:marTop w:val="0"/>
      <w:marBottom w:val="0"/>
      <w:divBdr>
        <w:top w:val="none" w:sz="0" w:space="0" w:color="auto"/>
        <w:left w:val="none" w:sz="0" w:space="0" w:color="auto"/>
        <w:bottom w:val="none" w:sz="0" w:space="0" w:color="auto"/>
        <w:right w:val="none" w:sz="0" w:space="0" w:color="auto"/>
      </w:divBdr>
    </w:div>
    <w:div w:id="1424180944">
      <w:bodyDiv w:val="1"/>
      <w:marLeft w:val="0"/>
      <w:marRight w:val="0"/>
      <w:marTop w:val="0"/>
      <w:marBottom w:val="0"/>
      <w:divBdr>
        <w:top w:val="none" w:sz="0" w:space="0" w:color="auto"/>
        <w:left w:val="none" w:sz="0" w:space="0" w:color="auto"/>
        <w:bottom w:val="none" w:sz="0" w:space="0" w:color="auto"/>
        <w:right w:val="none" w:sz="0" w:space="0" w:color="auto"/>
      </w:divBdr>
    </w:div>
    <w:div w:id="1522091359">
      <w:bodyDiv w:val="1"/>
      <w:marLeft w:val="0"/>
      <w:marRight w:val="0"/>
      <w:marTop w:val="0"/>
      <w:marBottom w:val="0"/>
      <w:divBdr>
        <w:top w:val="none" w:sz="0" w:space="0" w:color="auto"/>
        <w:left w:val="none" w:sz="0" w:space="0" w:color="auto"/>
        <w:bottom w:val="none" w:sz="0" w:space="0" w:color="auto"/>
        <w:right w:val="none" w:sz="0" w:space="0" w:color="auto"/>
      </w:divBdr>
    </w:div>
    <w:div w:id="18447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B5828565908479FBD24C006845228" ma:contentTypeVersion="5" ma:contentTypeDescription="Create a new document." ma:contentTypeScope="" ma:versionID="e60a52871b561398d6604c6aa7bf8938">
  <xsd:schema xmlns:xsd="http://www.w3.org/2001/XMLSchema" xmlns:xs="http://www.w3.org/2001/XMLSchema" xmlns:p="http://schemas.microsoft.com/office/2006/metadata/properties" xmlns:ns3="e9bb2502-1fbf-4bca-925f-ac4b9ba6e755" targetNamespace="http://schemas.microsoft.com/office/2006/metadata/properties" ma:root="true" ma:fieldsID="08312131aa3da172f2abf18463281c52" ns3:_="">
    <xsd:import namespace="e9bb2502-1fbf-4bca-925f-ac4b9ba6e75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2502-1fbf-4bca-925f-ac4b9ba6e75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3A819-6641-4BAE-B9FB-8B7A5B4F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2502-1fbf-4bca-925f-ac4b9ba6e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7F722-655A-4837-AEE1-353CC98BF22D}">
  <ds:schemaRefs>
    <ds:schemaRef ds:uri="http://schemas.microsoft.com/sharepoint/v3/contenttype/forms"/>
  </ds:schemaRefs>
</ds:datastoreItem>
</file>

<file path=customXml/itemProps3.xml><?xml version="1.0" encoding="utf-8"?>
<ds:datastoreItem xmlns:ds="http://schemas.openxmlformats.org/officeDocument/2006/customXml" ds:itemID="{4120793E-AC26-4F7F-8A66-F2758A029E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4AF6CB-9F14-4458-B0CF-B6CCCF7C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Anamarija Nadžakovic</dc:creator>
  <cp:lastModifiedBy>Maja Ivačević</cp:lastModifiedBy>
  <cp:revision>9</cp:revision>
  <cp:lastPrinted>2025-08-20T11:08:00Z</cp:lastPrinted>
  <dcterms:created xsi:type="dcterms:W3CDTF">2025-08-22T08:10:00Z</dcterms:created>
  <dcterms:modified xsi:type="dcterms:W3CDTF">2025-09-03T07:20:00Z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0x010100C22B5828565908479FBD24C006845228</vt:lpwstr>
  </property>
  <property fmtid="{D5CDD505-2E9C-101B-9397-08002B2CF9AE}" pid="3" name="Order">
    <vt:r8>751200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